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02544CE" w:rsidR="00E66558" w:rsidRDefault="009D71E8" w:rsidP="00EC466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 </w:t>
      </w:r>
      <w:r w:rsidR="003723A7">
        <w:t>Dorrington Academy</w:t>
      </w:r>
    </w:p>
    <w:p w14:paraId="2A7D54B2" w14:textId="13434E4B" w:rsidR="00E66558" w:rsidRDefault="009D71E8" w:rsidP="00612C97">
      <w:pPr>
        <w:rPr>
          <w:b/>
        </w:rPr>
      </w:pPr>
      <w:r>
        <w:t xml:space="preserve">This statement details our school’s use of pupil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4D51C4">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Default="009D71E8" w:rsidP="004D51C4">
            <w:pPr>
              <w:pStyle w:val="TableHeader"/>
              <w:ind w:left="0" w:right="0"/>
              <w:jc w:val="left"/>
            </w:pPr>
            <w:r>
              <w:t>Data</w:t>
            </w:r>
          </w:p>
        </w:tc>
      </w:tr>
      <w:tr w:rsidR="00E66558" w14:paraId="2A7D54BD"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5803B2AB" w:rsidR="00E66558" w:rsidRDefault="009D71E8" w:rsidP="004D51C4">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38DB688" w:rsidR="00E66558" w:rsidRPr="004C6177" w:rsidRDefault="00C93B7F" w:rsidP="004D51C4">
            <w:pPr>
              <w:pStyle w:val="TableRow"/>
              <w:ind w:left="0" w:right="0"/>
              <w:rPr>
                <w:color w:val="auto"/>
              </w:rPr>
            </w:pPr>
            <w:r>
              <w:rPr>
                <w:color w:val="auto"/>
              </w:rPr>
              <w:t>65</w:t>
            </w:r>
            <w:r w:rsidR="003723A7">
              <w:rPr>
                <w:color w:val="auto"/>
              </w:rPr>
              <w:t>5</w:t>
            </w:r>
            <w:r>
              <w:rPr>
                <w:color w:val="auto"/>
              </w:rPr>
              <w:t xml:space="preserve"> (</w:t>
            </w:r>
            <w:proofErr w:type="spellStart"/>
            <w:r>
              <w:rPr>
                <w:color w:val="auto"/>
              </w:rPr>
              <w:t>inc</w:t>
            </w:r>
            <w:proofErr w:type="spellEnd"/>
            <w:r>
              <w:rPr>
                <w:color w:val="auto"/>
              </w:rPr>
              <w:t xml:space="preserve"> 31 nursery)</w:t>
            </w:r>
          </w:p>
        </w:tc>
      </w:tr>
      <w:tr w:rsidR="00E66558" w14:paraId="2A7D54C0"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rsidP="004D51C4">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D31416C" w:rsidR="00E66558" w:rsidRPr="004C6177" w:rsidRDefault="00DA62BE" w:rsidP="004D51C4">
            <w:pPr>
              <w:pStyle w:val="TableRow"/>
              <w:ind w:left="0" w:right="0"/>
              <w:rPr>
                <w:color w:val="auto"/>
              </w:rPr>
            </w:pPr>
            <w:r w:rsidRPr="004C6177">
              <w:rPr>
                <w:color w:val="auto"/>
              </w:rPr>
              <w:t>3</w:t>
            </w:r>
            <w:r w:rsidR="00C93B7F">
              <w:rPr>
                <w:color w:val="auto"/>
              </w:rPr>
              <w:t>6</w:t>
            </w:r>
            <w:r w:rsidRPr="004C6177">
              <w:rPr>
                <w:color w:val="auto"/>
              </w:rPr>
              <w:t>%</w:t>
            </w:r>
          </w:p>
        </w:tc>
      </w:tr>
      <w:tr w:rsidR="00E66558" w14:paraId="2A7D54C3"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26A169D4" w:rsidR="00E66558" w:rsidRDefault="009D71E8" w:rsidP="004D51C4">
            <w:pPr>
              <w:pStyle w:val="TableRow"/>
              <w:ind w:left="0" w:right="0"/>
            </w:pPr>
            <w:r>
              <w:rPr>
                <w:szCs w:val="22"/>
              </w:rPr>
              <w:t xml:space="preserve">Academic year/years that our current pupil premium strategy plan covers </w:t>
            </w:r>
            <w:r>
              <w:rPr>
                <w:b/>
                <w:bCs/>
                <w:szCs w:val="22"/>
              </w:rPr>
              <w:t>(</w:t>
            </w:r>
            <w:r w:rsidR="009750F5" w:rsidRPr="00E71899">
              <w:rPr>
                <w:b/>
                <w:bCs/>
                <w:szCs w:val="22"/>
              </w:rPr>
              <w:t>3-year</w:t>
            </w:r>
            <w:r>
              <w:rPr>
                <w:b/>
                <w:bCs/>
                <w:szCs w:val="22"/>
              </w:rPr>
              <w:t xml:space="preserve"> plans are recommended</w:t>
            </w:r>
            <w:r w:rsidR="003D4569">
              <w:rPr>
                <w:b/>
                <w:bCs/>
                <w:szCs w:val="22"/>
              </w:rPr>
              <w:t xml:space="preserve"> </w:t>
            </w:r>
            <w:r w:rsidR="003D4569">
              <w:rPr>
                <w:b/>
                <w:bCs/>
                <w:color w:val="auto"/>
                <w:szCs w:val="22"/>
              </w:rPr>
              <w:t>– you must still publish an updated statement for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FB5A68B" w:rsidR="00E66558" w:rsidRPr="004C6177" w:rsidRDefault="00DA7C9C" w:rsidP="004D51C4">
            <w:pPr>
              <w:pStyle w:val="TableRow"/>
              <w:ind w:left="0" w:right="0"/>
              <w:rPr>
                <w:color w:val="auto"/>
              </w:rPr>
            </w:pPr>
            <w:r w:rsidRPr="004C6177">
              <w:rPr>
                <w:color w:val="auto"/>
              </w:rPr>
              <w:t>202</w:t>
            </w:r>
            <w:r w:rsidR="00EF0C7D" w:rsidRPr="004C6177">
              <w:rPr>
                <w:color w:val="auto"/>
              </w:rPr>
              <w:t>4</w:t>
            </w:r>
            <w:r w:rsidRPr="004C6177">
              <w:rPr>
                <w:color w:val="auto"/>
              </w:rPr>
              <w:t>/</w:t>
            </w:r>
            <w:r w:rsidR="003037D3" w:rsidRPr="004C6177">
              <w:rPr>
                <w:color w:val="auto"/>
              </w:rPr>
              <w:t>20</w:t>
            </w:r>
            <w:r w:rsidRPr="004C6177">
              <w:rPr>
                <w:color w:val="auto"/>
              </w:rPr>
              <w:t>2</w:t>
            </w:r>
            <w:r w:rsidR="00EF0C7D" w:rsidRPr="004C6177">
              <w:rPr>
                <w:color w:val="auto"/>
              </w:rPr>
              <w:t>5</w:t>
            </w:r>
            <w:r w:rsidR="00A44B4C">
              <w:rPr>
                <w:color w:val="auto"/>
              </w:rPr>
              <w:t xml:space="preserve"> to 2026/2027</w:t>
            </w:r>
          </w:p>
        </w:tc>
      </w:tr>
      <w:tr w:rsidR="00E66558" w14:paraId="2A7D54C6"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rsidP="004D51C4">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A696E31" w:rsidR="00E66558" w:rsidRPr="004C6177" w:rsidRDefault="00C5429A" w:rsidP="00C93B7F">
            <w:pPr>
              <w:pStyle w:val="TableRow"/>
              <w:ind w:left="0" w:right="0"/>
              <w:rPr>
                <w:color w:val="auto"/>
              </w:rPr>
            </w:pPr>
            <w:r w:rsidRPr="004C6177">
              <w:rPr>
                <w:color w:val="auto"/>
              </w:rPr>
              <w:t>Dec</w:t>
            </w:r>
            <w:r w:rsidR="00CF0F99" w:rsidRPr="004C6177">
              <w:rPr>
                <w:color w:val="auto"/>
              </w:rPr>
              <w:t>em</w:t>
            </w:r>
            <w:r w:rsidR="00DA7C9C" w:rsidRPr="004C6177">
              <w:rPr>
                <w:color w:val="auto"/>
              </w:rPr>
              <w:t xml:space="preserve">ber </w:t>
            </w:r>
            <w:r w:rsidR="00A44B4C">
              <w:rPr>
                <w:color w:val="auto"/>
              </w:rPr>
              <w:t>202</w:t>
            </w:r>
            <w:r w:rsidR="00C93B7F">
              <w:rPr>
                <w:color w:val="auto"/>
              </w:rPr>
              <w:t>6</w:t>
            </w:r>
            <w:r w:rsidR="00A44B4C">
              <w:rPr>
                <w:color w:val="auto"/>
              </w:rPr>
              <w:t xml:space="preserve"> </w:t>
            </w:r>
          </w:p>
        </w:tc>
      </w:tr>
      <w:tr w:rsidR="00E66558" w14:paraId="2A7D54C9"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rsidP="004D51C4">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8F157A8" w:rsidR="00E66558" w:rsidRPr="004C6177" w:rsidRDefault="003723A7" w:rsidP="00C93B7F">
            <w:pPr>
              <w:pStyle w:val="TableRow"/>
              <w:ind w:left="0" w:right="0"/>
              <w:rPr>
                <w:color w:val="auto"/>
              </w:rPr>
            </w:pPr>
            <w:r>
              <w:rPr>
                <w:color w:val="auto"/>
              </w:rPr>
              <w:t>December 202</w:t>
            </w:r>
            <w:r w:rsidR="00C93B7F">
              <w:rPr>
                <w:color w:val="auto"/>
              </w:rPr>
              <w:t>6</w:t>
            </w:r>
            <w:r w:rsidR="00A44B4C">
              <w:rPr>
                <w:color w:val="auto"/>
              </w:rPr>
              <w:t xml:space="preserve"> </w:t>
            </w:r>
          </w:p>
        </w:tc>
      </w:tr>
      <w:tr w:rsidR="00E66558" w14:paraId="2A7D54CC"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rsidP="004D51C4">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0C382B9" w:rsidR="00E66558" w:rsidRPr="003723A7" w:rsidRDefault="003723A7" w:rsidP="004D51C4">
            <w:pPr>
              <w:pStyle w:val="TableRow"/>
              <w:ind w:left="0" w:right="0"/>
              <w:rPr>
                <w:color w:val="auto"/>
              </w:rPr>
            </w:pPr>
            <w:r>
              <w:rPr>
                <w:iCs/>
                <w:color w:val="auto"/>
              </w:rPr>
              <w:t>John Harrison</w:t>
            </w:r>
          </w:p>
        </w:tc>
      </w:tr>
      <w:tr w:rsidR="00E66558" w14:paraId="2A7D54CF"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rsidP="004D51C4">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ABDB674" w:rsidR="00E66558" w:rsidRPr="003723A7" w:rsidRDefault="003723A7" w:rsidP="004D51C4">
            <w:pPr>
              <w:pStyle w:val="TableRow"/>
              <w:ind w:left="0" w:right="0"/>
              <w:rPr>
                <w:color w:val="auto"/>
              </w:rPr>
            </w:pPr>
            <w:r w:rsidRPr="003723A7">
              <w:rPr>
                <w:iCs/>
                <w:color w:val="auto"/>
              </w:rPr>
              <w:t>Sean Taylor</w:t>
            </w:r>
          </w:p>
        </w:tc>
      </w:tr>
      <w:tr w:rsidR="00E66558" w14:paraId="2A7D54D2"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65F4E463" w:rsidR="00E66558" w:rsidRDefault="009D71E8" w:rsidP="004D51C4">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7CFBB44D" w:rsidR="00E66558" w:rsidRPr="003723A7" w:rsidRDefault="003723A7" w:rsidP="004D51C4">
            <w:pPr>
              <w:pStyle w:val="TableRow"/>
              <w:ind w:left="0" w:right="0"/>
              <w:rPr>
                <w:iCs/>
                <w:color w:val="auto"/>
              </w:rPr>
            </w:pPr>
            <w:r w:rsidRPr="00C93B7F">
              <w:rPr>
                <w:iCs/>
                <w:color w:val="auto"/>
              </w:rPr>
              <w:t xml:space="preserve">Mike </w:t>
            </w:r>
            <w:proofErr w:type="spellStart"/>
            <w:r w:rsidRPr="00C93B7F">
              <w:rPr>
                <w:iCs/>
                <w:color w:val="auto"/>
              </w:rPr>
              <w:t>Wingrove</w:t>
            </w:r>
            <w:proofErr w:type="spellEnd"/>
          </w:p>
        </w:tc>
      </w:tr>
    </w:tbl>
    <w:bookmarkEnd w:id="2"/>
    <w:bookmarkEnd w:id="3"/>
    <w:bookmarkEnd w:id="4"/>
    <w:p w14:paraId="2A7D54D3" w14:textId="77777777" w:rsidR="00E66558" w:rsidRPr="00612C97" w:rsidRDefault="009D71E8" w:rsidP="00612C9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A5252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Default="009D71E8" w:rsidP="00926497">
            <w:pPr>
              <w:pStyle w:val="TableRow"/>
              <w:ind w:left="0" w:right="0"/>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Default="009D71E8" w:rsidP="00926497">
            <w:pPr>
              <w:pStyle w:val="TableRow"/>
              <w:ind w:left="0" w:right="0"/>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C530D" w:rsidRDefault="009D71E8" w:rsidP="00926497">
            <w:pPr>
              <w:pStyle w:val="TableRow"/>
              <w:ind w:left="0" w:right="0"/>
              <w:rPr>
                <w:rFonts w:cs="Arial"/>
              </w:rPr>
            </w:pPr>
            <w:r w:rsidRPr="00EC530D">
              <w:rPr>
                <w:rFonts w:cs="Arial"/>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51C44AA" w:rsidR="00E66558" w:rsidRPr="00EC530D" w:rsidRDefault="00DF3254" w:rsidP="00B83A51">
            <w:pPr>
              <w:suppressAutoHyphens w:val="0"/>
              <w:autoSpaceDN/>
              <w:spacing w:after="0" w:line="240" w:lineRule="auto"/>
              <w:rPr>
                <w:rFonts w:cs="Arial"/>
                <w:color w:val="auto"/>
                <w:lang w:val="en-US" w:eastAsia="en-US"/>
              </w:rPr>
            </w:pPr>
            <w:r>
              <w:rPr>
                <w:rFonts w:cs="Arial"/>
                <w:color w:val="auto"/>
                <w:lang w:val="en-US" w:eastAsia="en-US"/>
              </w:rPr>
              <w:t>£327,955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57921CD7" w:rsidR="00E66558" w:rsidRPr="00EC530D" w:rsidRDefault="009D71E8" w:rsidP="00926497">
            <w:pPr>
              <w:pStyle w:val="TableRow"/>
              <w:ind w:left="0" w:right="0"/>
              <w:rPr>
                <w:rFonts w:cs="Arial"/>
              </w:rPr>
            </w:pPr>
            <w:r w:rsidRPr="00EC530D">
              <w:rPr>
                <w:rFonts w:cs="Arial"/>
              </w:rPr>
              <w:t>Pupil premium 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D03B6F7" w:rsidR="00E66558" w:rsidRPr="00EC530D" w:rsidRDefault="00DF3254" w:rsidP="003723A7">
            <w:pPr>
              <w:pStyle w:val="TableRow"/>
              <w:ind w:left="0" w:right="0"/>
              <w:rPr>
                <w:rFonts w:cs="Arial"/>
                <w:color w:val="auto"/>
                <w:highlight w:val="yellow"/>
              </w:rPr>
            </w:pPr>
            <w:r w:rsidRPr="00DF3254">
              <w:rPr>
                <w:rFonts w:cs="Arial"/>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C530D" w:rsidRDefault="009D71E8" w:rsidP="00926497">
            <w:pPr>
              <w:pStyle w:val="TableRow"/>
              <w:ind w:left="0" w:right="0"/>
              <w:rPr>
                <w:rFonts w:cs="Arial"/>
                <w:b/>
              </w:rPr>
            </w:pPr>
            <w:r w:rsidRPr="00EC530D">
              <w:rPr>
                <w:rFonts w:cs="Arial"/>
                <w:b/>
              </w:rPr>
              <w:t>Total budget for this academic year</w:t>
            </w:r>
          </w:p>
          <w:p w14:paraId="2A7D54E1" w14:textId="02D827EE" w:rsidR="00E66558" w:rsidRPr="00EC530D" w:rsidRDefault="00E66558" w:rsidP="00926497">
            <w:pPr>
              <w:pStyle w:val="TableRow"/>
              <w:ind w:left="0" w:right="0"/>
              <w:rPr>
                <w:rFonts w:cs="Arial"/>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AFC71D8" w:rsidR="00E66558" w:rsidRPr="00EC530D" w:rsidRDefault="00DF3254" w:rsidP="00C93B7F">
            <w:pPr>
              <w:suppressAutoHyphens w:val="0"/>
              <w:spacing w:after="0" w:line="240" w:lineRule="auto"/>
              <w:rPr>
                <w:rFonts w:cs="Arial"/>
                <w:color w:val="auto"/>
                <w:highlight w:val="yellow"/>
              </w:rPr>
            </w:pPr>
            <w:r>
              <w:rPr>
                <w:rFonts w:cs="Arial"/>
                <w:color w:val="auto"/>
                <w:lang w:val="en-US" w:eastAsia="en-US"/>
              </w:rPr>
              <w:t>£327,955</w:t>
            </w:r>
          </w:p>
        </w:tc>
      </w:tr>
    </w:tbl>
    <w:p w14:paraId="2A7D54E4" w14:textId="77777777" w:rsidR="00E66558" w:rsidRDefault="009D71E8" w:rsidP="00EC466E">
      <w:pPr>
        <w:pStyle w:val="Heading1"/>
      </w:pPr>
      <w:r>
        <w:lastRenderedPageBreak/>
        <w:t>Part A: Pupil premium strategy plan</w:t>
      </w:r>
    </w:p>
    <w:p w14:paraId="2A7D54E5" w14:textId="77777777" w:rsidR="00E66558" w:rsidRDefault="009D71E8" w:rsidP="00EC466E">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F024D"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7D499" w14:textId="77777777" w:rsidR="003723A7" w:rsidRPr="003723A7" w:rsidRDefault="003723A7" w:rsidP="003723A7">
            <w:pPr>
              <w:pStyle w:val="NormalWeb"/>
              <w:shd w:val="clear" w:color="auto" w:fill="FFFFFF"/>
              <w:spacing w:line="330" w:lineRule="atLeast"/>
              <w:rPr>
                <w:rFonts w:ascii="Arial" w:hAnsi="Arial" w:cs="Arial"/>
                <w:color w:val="3E3E3E"/>
                <w:szCs w:val="21"/>
              </w:rPr>
            </w:pPr>
            <w:r w:rsidRPr="003723A7">
              <w:rPr>
                <w:rFonts w:ascii="Arial" w:hAnsi="Arial" w:cs="Arial"/>
                <w:color w:val="3E3E3E"/>
                <w:szCs w:val="21"/>
              </w:rPr>
              <w:t>At Dorrington Academy, we strive to support children’s confidence and self-esteem as well as their academic performance. Our first priority is to identify, through in-depth analysis, the needs of Pupil Premium children and following this to offer a range of interventions to meet these individual needs. It is our intention for all children to achieve to their highest potential irrespective of the challenges they encounter and their backgrounds.</w:t>
            </w:r>
          </w:p>
          <w:p w14:paraId="6453ADF9" w14:textId="77333746" w:rsidR="003723A7" w:rsidRPr="003723A7" w:rsidRDefault="003723A7" w:rsidP="003723A7">
            <w:pPr>
              <w:pStyle w:val="NormalWeb"/>
              <w:shd w:val="clear" w:color="auto" w:fill="FFFFFF"/>
              <w:spacing w:line="330" w:lineRule="atLeast"/>
              <w:rPr>
                <w:rFonts w:ascii="Arial" w:hAnsi="Arial" w:cs="Arial"/>
                <w:color w:val="3E3E3E"/>
                <w:szCs w:val="21"/>
              </w:rPr>
            </w:pPr>
            <w:r w:rsidRPr="003723A7">
              <w:rPr>
                <w:rFonts w:ascii="Arial" w:hAnsi="Arial" w:cs="Arial"/>
                <w:color w:val="3E3E3E"/>
                <w:szCs w:val="21"/>
              </w:rPr>
              <w:t xml:space="preserve">Our approach intends to ensure that our disadvantaged children continue to attain well and close any remaining attainment </w:t>
            </w:r>
            <w:r w:rsidR="00C93B7F">
              <w:rPr>
                <w:rFonts w:ascii="Arial" w:hAnsi="Arial" w:cs="Arial"/>
                <w:color w:val="3E3E3E"/>
                <w:szCs w:val="21"/>
              </w:rPr>
              <w:t xml:space="preserve">and progress </w:t>
            </w:r>
            <w:r w:rsidRPr="003723A7">
              <w:rPr>
                <w:rFonts w:ascii="Arial" w:hAnsi="Arial" w:cs="Arial"/>
                <w:color w:val="3E3E3E"/>
                <w:szCs w:val="21"/>
              </w:rPr>
              <w:t>gaps with their peers. Continuous monitoring and review will enable us to ensure appropriate interventions are developed and make a positive impact on pupils’ achievement and development as a whole child.</w:t>
            </w:r>
          </w:p>
          <w:p w14:paraId="794612BB" w14:textId="77777777" w:rsidR="003723A7" w:rsidRPr="003723A7" w:rsidRDefault="003723A7" w:rsidP="003723A7">
            <w:pPr>
              <w:pStyle w:val="NormalWeb"/>
              <w:shd w:val="clear" w:color="auto" w:fill="FFFFFF"/>
              <w:spacing w:line="330" w:lineRule="atLeast"/>
              <w:rPr>
                <w:rFonts w:ascii="Arial" w:hAnsi="Arial" w:cs="Arial"/>
                <w:color w:val="3E3E3E"/>
                <w:szCs w:val="21"/>
              </w:rPr>
            </w:pPr>
            <w:r w:rsidRPr="003723A7">
              <w:rPr>
                <w:rFonts w:ascii="Arial" w:hAnsi="Arial" w:cs="Arial"/>
                <w:color w:val="3E3E3E"/>
                <w:szCs w:val="21"/>
              </w:rPr>
              <w:t xml:space="preserve">This will result in targeted academic support to address specific gaps. Small group interventions will be provided for disadvantaged as well as other identified children of all abilities including higher ability children. Key areas of focus for interventions will be phonics, reading, writing and maths. </w:t>
            </w:r>
          </w:p>
          <w:p w14:paraId="2A7D54E9" w14:textId="7206EE16" w:rsidR="00B72A26" w:rsidRPr="006F024D" w:rsidRDefault="003723A7" w:rsidP="00C93B7F">
            <w:pPr>
              <w:spacing w:after="120"/>
              <w:rPr>
                <w:color w:val="0070C0"/>
              </w:rPr>
            </w:pPr>
            <w:r w:rsidRPr="003723A7">
              <w:rPr>
                <w:rFonts w:cs="Arial"/>
                <w:color w:val="3E3E3E"/>
                <w:szCs w:val="21"/>
              </w:rPr>
              <w:t>Whilst some of our interventions focus on the key areas of focus, we also provide opportunities for new learning experiences and cultural capital through enrichment activities, such as outdoor education</w:t>
            </w:r>
            <w:r w:rsidR="00C93B7F">
              <w:rPr>
                <w:rFonts w:cs="Arial"/>
                <w:color w:val="3E3E3E"/>
                <w:szCs w:val="21"/>
              </w:rPr>
              <w:t xml:space="preserve">, funded trips, </w:t>
            </w:r>
            <w:proofErr w:type="spellStart"/>
            <w:r w:rsidR="00C93B7F">
              <w:rPr>
                <w:rFonts w:cs="Arial"/>
                <w:color w:val="3E3E3E"/>
                <w:szCs w:val="21"/>
              </w:rPr>
              <w:t>vsiitors</w:t>
            </w:r>
            <w:proofErr w:type="spellEnd"/>
            <w:r w:rsidRPr="003723A7">
              <w:rPr>
                <w:rFonts w:cs="Arial"/>
                <w:color w:val="3E3E3E"/>
                <w:szCs w:val="21"/>
              </w:rPr>
              <w:t xml:space="preserve"> and musical instrument lessons. In addition, we implement interventions which support the development of the whole child through our RESPECT agenda and as part of our </w:t>
            </w:r>
            <w:r w:rsidR="00C93B7F">
              <w:rPr>
                <w:rFonts w:cs="Arial"/>
                <w:color w:val="3E3E3E"/>
                <w:szCs w:val="21"/>
              </w:rPr>
              <w:t>Personal Development offer</w:t>
            </w:r>
            <w:r w:rsidRPr="003723A7">
              <w:rPr>
                <w:rFonts w:cs="Arial"/>
                <w:color w:val="3E3E3E"/>
                <w:szCs w:val="21"/>
              </w:rPr>
              <w:t>.</w:t>
            </w:r>
          </w:p>
        </w:tc>
      </w:tr>
    </w:tbl>
    <w:p w14:paraId="019B5F44" w14:textId="77777777" w:rsidR="00303016" w:rsidRDefault="00303016">
      <w:pPr>
        <w:suppressAutoHyphens w:val="0"/>
        <w:spacing w:after="0" w:line="240" w:lineRule="auto"/>
        <w:rPr>
          <w:b/>
          <w:color w:val="104F75"/>
          <w:sz w:val="32"/>
          <w:szCs w:val="32"/>
        </w:rPr>
      </w:pPr>
      <w:r>
        <w:br w:type="page"/>
      </w:r>
    </w:p>
    <w:p w14:paraId="2A7D54EB" w14:textId="0B1D643E" w:rsidR="00E66558" w:rsidRPr="006F024D" w:rsidRDefault="009D71E8" w:rsidP="00EC466E">
      <w:pPr>
        <w:pStyle w:val="Heading2"/>
        <w:spacing w:before="600"/>
      </w:pPr>
      <w:r w:rsidRPr="006F024D">
        <w:lastRenderedPageBreak/>
        <w:t>Challenges</w:t>
      </w:r>
    </w:p>
    <w:p w14:paraId="2A7D54EC" w14:textId="77777777" w:rsidR="00E66558" w:rsidRPr="006F024D" w:rsidRDefault="009D71E8" w:rsidP="00612C97">
      <w:r w:rsidRPr="006F024D">
        <w:rPr>
          <w:bCs/>
        </w:rPr>
        <w:t>This details</w:t>
      </w:r>
      <w:r w:rsidRPr="006F024D">
        <w:t xml:space="preserve"> the key</w:t>
      </w:r>
      <w:r w:rsidRPr="006F024D">
        <w:rPr>
          <w:bCs/>
        </w:rPr>
        <w:t xml:space="preserve"> </w:t>
      </w:r>
      <w:r w:rsidRPr="006F024D">
        <w:t xml:space="preserve">challenges to </w:t>
      </w:r>
      <w:r w:rsidRPr="006F024D">
        <w:rPr>
          <w:bCs/>
        </w:rPr>
        <w:t>achievement that we have</w:t>
      </w:r>
      <w:r w:rsidRPr="006F024D">
        <w:t xml:space="preserve"> identified among </w:t>
      </w:r>
      <w:r w:rsidRPr="006F024D">
        <w:rPr>
          <w:bCs/>
        </w:rPr>
        <w:t>our</w:t>
      </w:r>
      <w:r w:rsidRPr="006F024D">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6F024D" w14:paraId="2A7D54EF" w14:textId="77777777" w:rsidTr="00A525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6F024D" w:rsidRDefault="009D71E8" w:rsidP="00926497">
            <w:pPr>
              <w:pStyle w:val="TableHeader"/>
              <w:ind w:left="0" w:right="0"/>
              <w:jc w:val="left"/>
            </w:pPr>
            <w:r w:rsidRPr="006F024D">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6F024D" w:rsidRDefault="009D71E8" w:rsidP="00926497">
            <w:pPr>
              <w:pStyle w:val="TableHeader"/>
              <w:ind w:left="0" w:right="0"/>
              <w:jc w:val="left"/>
            </w:pPr>
            <w:r w:rsidRPr="006F024D">
              <w:t xml:space="preserve">Detail of challenge </w:t>
            </w:r>
          </w:p>
        </w:tc>
      </w:tr>
      <w:tr w:rsidR="008F36B5" w:rsidRPr="006F024D"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0651B" w14:textId="499D4967" w:rsidR="008F36B5" w:rsidRPr="006F024D" w:rsidRDefault="007125B3" w:rsidP="00926497">
            <w:pPr>
              <w:pStyle w:val="TableRow"/>
              <w:ind w:left="0" w:right="0"/>
              <w:rPr>
                <w:sz w:val="22"/>
                <w:szCs w:val="22"/>
              </w:rPr>
            </w:pPr>
            <w:r w:rsidRPr="006F024D">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3D90" w14:textId="01D2A9B0" w:rsidR="003F647F" w:rsidRDefault="003F647F" w:rsidP="003F647F">
            <w:pPr>
              <w:pStyle w:val="TableRowCentered"/>
              <w:spacing w:after="120"/>
              <w:ind w:left="0" w:right="0"/>
              <w:jc w:val="left"/>
              <w:rPr>
                <w:color w:val="auto"/>
              </w:rPr>
            </w:pPr>
            <w:r>
              <w:rPr>
                <w:color w:val="auto"/>
              </w:rPr>
              <w:t>Pupil Outcomes</w:t>
            </w:r>
          </w:p>
          <w:p w14:paraId="2173A99B" w14:textId="03216B59" w:rsidR="008F36B5" w:rsidRPr="006F024D" w:rsidRDefault="00D671C1" w:rsidP="00071017">
            <w:pPr>
              <w:pStyle w:val="TableRowCentered"/>
              <w:spacing w:after="120"/>
              <w:ind w:left="0" w:right="0"/>
              <w:jc w:val="left"/>
              <w:rPr>
                <w:iCs/>
                <w:color w:val="auto"/>
                <w:szCs w:val="24"/>
              </w:rPr>
            </w:pPr>
            <w:r w:rsidRPr="006F024D">
              <w:rPr>
                <w:color w:val="auto"/>
              </w:rPr>
              <w:t xml:space="preserve">Internal and external </w:t>
            </w:r>
            <w:r w:rsidR="008F36B5" w:rsidRPr="006F024D">
              <w:rPr>
                <w:color w:val="auto"/>
              </w:rPr>
              <w:t xml:space="preserve">assessments show that disadvantaged pupils generally </w:t>
            </w:r>
            <w:r w:rsidR="003F647F">
              <w:rPr>
                <w:color w:val="auto"/>
              </w:rPr>
              <w:t xml:space="preserve">do not attain as well as their peers. </w:t>
            </w:r>
            <w:r w:rsidR="008F36B5" w:rsidRPr="006F024D">
              <w:rPr>
                <w:color w:val="auto"/>
              </w:rPr>
              <w:t xml:space="preserve">Whilst the types of barriers to learning and </w:t>
            </w:r>
            <w:r w:rsidR="00F2193F" w:rsidRPr="006F024D">
              <w:rPr>
                <w:color w:val="auto"/>
              </w:rPr>
              <w:t xml:space="preserve">the </w:t>
            </w:r>
            <w:r w:rsidR="008F36B5" w:rsidRPr="006F024D">
              <w:rPr>
                <w:color w:val="auto"/>
              </w:rPr>
              <w:t xml:space="preserve">difficulties disadvantaged pupils experience </w:t>
            </w:r>
            <w:r w:rsidR="005F163E" w:rsidRPr="006F024D">
              <w:rPr>
                <w:color w:val="auto"/>
              </w:rPr>
              <w:t>vary</w:t>
            </w:r>
            <w:r w:rsidR="005E7488">
              <w:rPr>
                <w:color w:val="auto"/>
              </w:rPr>
              <w:t>,</w:t>
            </w:r>
            <w:r w:rsidR="008F36B5" w:rsidRPr="006F024D">
              <w:rPr>
                <w:color w:val="auto"/>
              </w:rPr>
              <w:t xml:space="preserve"> their overall academic progress tends to be lower in most subjects compared to non-disadvantaged pupils. </w:t>
            </w:r>
          </w:p>
        </w:tc>
      </w:tr>
      <w:tr w:rsidR="00E66558" w:rsidRPr="006F024D"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9FB2720" w:rsidR="00E66558" w:rsidRPr="006F024D" w:rsidRDefault="007125B3" w:rsidP="00926497">
            <w:pPr>
              <w:pStyle w:val="TableRow"/>
              <w:ind w:left="0" w:right="0"/>
              <w:rPr>
                <w:sz w:val="22"/>
                <w:szCs w:val="22"/>
              </w:rPr>
            </w:pPr>
            <w:r w:rsidRPr="006F024D">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A20B" w14:textId="282271BF" w:rsidR="003F647F" w:rsidRPr="003F647F" w:rsidRDefault="003F647F" w:rsidP="003F647F">
            <w:pPr>
              <w:pStyle w:val="TableRowCentered"/>
              <w:ind w:left="0"/>
              <w:jc w:val="left"/>
              <w:rPr>
                <w:iCs/>
                <w:szCs w:val="22"/>
              </w:rPr>
            </w:pPr>
            <w:r w:rsidRPr="003F647F">
              <w:rPr>
                <w:iCs/>
                <w:szCs w:val="22"/>
              </w:rPr>
              <w:t>Limited l</w:t>
            </w:r>
            <w:r>
              <w:rPr>
                <w:iCs/>
                <w:szCs w:val="22"/>
              </w:rPr>
              <w:t>anguage and vocabulary on entry</w:t>
            </w:r>
          </w:p>
          <w:p w14:paraId="2A7D54F1" w14:textId="22A42D0B" w:rsidR="00767EC5" w:rsidRPr="003F647F" w:rsidRDefault="003F647F" w:rsidP="00926497">
            <w:pPr>
              <w:pStyle w:val="TableRowCentered"/>
              <w:spacing w:after="120"/>
              <w:ind w:left="0" w:right="0"/>
              <w:jc w:val="left"/>
              <w:rPr>
                <w:color w:val="auto"/>
                <w:sz w:val="28"/>
                <w:szCs w:val="24"/>
              </w:rPr>
            </w:pPr>
            <w:r w:rsidRPr="003F647F">
              <w:t>Assessment and observations demonstrate</w:t>
            </w:r>
            <w:r>
              <w:t xml:space="preserve"> that disadvantaged pupils have greater </w:t>
            </w:r>
            <w:r w:rsidRPr="003F647F">
              <w:t xml:space="preserve">language and vocabulary </w:t>
            </w:r>
            <w:r>
              <w:t>difficulties. This is additionally apparent with</w:t>
            </w:r>
            <w:r w:rsidR="00B2700F">
              <w:t xml:space="preserve"> non-disadvantaged pupils also. </w:t>
            </w:r>
            <w:proofErr w:type="spellStart"/>
            <w:r>
              <w:t>Oracy</w:t>
            </w:r>
            <w:proofErr w:type="spellEnd"/>
            <w:r>
              <w:t xml:space="preserve"> and vocabulary skills continue to be required </w:t>
            </w:r>
            <w:r w:rsidRPr="003F647F">
              <w:t>to be developed and extended.</w:t>
            </w:r>
          </w:p>
        </w:tc>
      </w:tr>
      <w:tr w:rsidR="003F647F" w:rsidRPr="006F024D" w14:paraId="2D1E07CE"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AEB3" w14:textId="70C5BF94" w:rsidR="003F647F" w:rsidRPr="006F024D" w:rsidRDefault="003F647F" w:rsidP="00926497">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E132" w14:textId="677456DF" w:rsidR="003F647F" w:rsidRPr="003F647F" w:rsidRDefault="00B2700F" w:rsidP="003F647F">
            <w:pPr>
              <w:pStyle w:val="TableRowCentered"/>
              <w:ind w:left="0"/>
              <w:jc w:val="left"/>
              <w:rPr>
                <w:iCs/>
              </w:rPr>
            </w:pPr>
            <w:r>
              <w:rPr>
                <w:iCs/>
              </w:rPr>
              <w:t xml:space="preserve">Personal Development, </w:t>
            </w:r>
            <w:r w:rsidR="000B6979">
              <w:rPr>
                <w:iCs/>
              </w:rPr>
              <w:t>Enrichment and C</w:t>
            </w:r>
            <w:r w:rsidR="003F647F" w:rsidRPr="003F647F">
              <w:rPr>
                <w:iCs/>
              </w:rPr>
              <w:t>ultural Capital</w:t>
            </w:r>
          </w:p>
          <w:p w14:paraId="543FC2B9" w14:textId="3E4CCCE6" w:rsidR="003F647F" w:rsidRPr="003F647F" w:rsidRDefault="003F647F" w:rsidP="003F647F">
            <w:pPr>
              <w:pStyle w:val="TableRowCentered"/>
              <w:ind w:left="0"/>
              <w:jc w:val="left"/>
              <w:rPr>
                <w:color w:val="auto"/>
                <w:sz w:val="28"/>
                <w:szCs w:val="24"/>
              </w:rPr>
            </w:pPr>
            <w:r>
              <w:rPr>
                <w:iCs/>
              </w:rPr>
              <w:t xml:space="preserve">Observations and discussions with pupil and their families demonstrate that disadvantaged pupils have less access to enrichment activities and those which provide cultural capital outside of school. </w:t>
            </w:r>
            <w:r w:rsidRPr="003F647F">
              <w:rPr>
                <w:iCs/>
              </w:rPr>
              <w:t>Continued and widened provision for enrichment activities which inspire, motivate and engage pupils.</w:t>
            </w:r>
            <w:r w:rsidRPr="003F647F">
              <w:rPr>
                <w:color w:val="auto"/>
                <w:sz w:val="28"/>
                <w:szCs w:val="24"/>
              </w:rPr>
              <w:t xml:space="preserve"> </w:t>
            </w:r>
          </w:p>
        </w:tc>
      </w:tr>
      <w:tr w:rsidR="003F647F" w:rsidRPr="006F024D" w14:paraId="79404A4A"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A567" w14:textId="09C230D4" w:rsidR="003F647F" w:rsidRDefault="003134F3" w:rsidP="00926497">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0AC4" w14:textId="7481A7A2" w:rsidR="003134F3" w:rsidRPr="003134F3" w:rsidRDefault="003134F3" w:rsidP="003134F3">
            <w:pPr>
              <w:pStyle w:val="TableRowCentered"/>
              <w:ind w:left="0"/>
              <w:jc w:val="left"/>
              <w:rPr>
                <w:iCs/>
              </w:rPr>
            </w:pPr>
            <w:r>
              <w:rPr>
                <w:iCs/>
              </w:rPr>
              <w:t>Attendance</w:t>
            </w:r>
          </w:p>
          <w:p w14:paraId="17DC4B45" w14:textId="247D9024" w:rsidR="003F647F" w:rsidRPr="003F647F" w:rsidRDefault="003134F3" w:rsidP="00071017">
            <w:pPr>
              <w:pStyle w:val="TableRowCentered"/>
              <w:ind w:left="0"/>
              <w:jc w:val="left"/>
              <w:rPr>
                <w:iCs/>
              </w:rPr>
            </w:pPr>
            <w:r>
              <w:rPr>
                <w:iCs/>
              </w:rPr>
              <w:t>Analysis of a</w:t>
            </w:r>
            <w:r w:rsidR="00071017">
              <w:rPr>
                <w:iCs/>
              </w:rPr>
              <w:t xml:space="preserve">ttendance data demonstrate that attendance continues to be a concern for the Academy. </w:t>
            </w:r>
            <w:r>
              <w:rPr>
                <w:iCs/>
              </w:rPr>
              <w:t>Challenges and the reasons faced concerning attendance are broad. It is important to address attendance issues school-wide.</w:t>
            </w:r>
          </w:p>
        </w:tc>
      </w:tr>
      <w:tr w:rsidR="003134F3" w:rsidRPr="006F024D" w14:paraId="02EBD32B"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7593" w14:textId="59212043" w:rsidR="003134F3" w:rsidRDefault="000B6979" w:rsidP="00926497">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D69E9" w14:textId="14DB9D0E" w:rsidR="003134F3" w:rsidRDefault="000B6979" w:rsidP="003134F3">
            <w:pPr>
              <w:pStyle w:val="TableRowCentered"/>
              <w:ind w:left="0"/>
              <w:jc w:val="left"/>
              <w:rPr>
                <w:iCs/>
              </w:rPr>
            </w:pPr>
            <w:r>
              <w:rPr>
                <w:iCs/>
              </w:rPr>
              <w:t>Social Behaviour and W</w:t>
            </w:r>
            <w:r w:rsidRPr="000B6979">
              <w:rPr>
                <w:iCs/>
              </w:rPr>
              <w:t>ellbeing</w:t>
            </w:r>
          </w:p>
          <w:p w14:paraId="7BB25174" w14:textId="704E608C" w:rsidR="000B6979" w:rsidRDefault="000B6979" w:rsidP="003134F3">
            <w:pPr>
              <w:pStyle w:val="TableRowCentered"/>
              <w:ind w:left="0"/>
              <w:jc w:val="left"/>
              <w:rPr>
                <w:iCs/>
              </w:rPr>
            </w:pPr>
            <w:r w:rsidRPr="000B6979">
              <w:rPr>
                <w:rFonts w:cs="Arial"/>
                <w:color w:val="000000"/>
                <w:szCs w:val="23"/>
                <w:shd w:val="clear" w:color="auto" w:fill="FFFFFF"/>
              </w:rPr>
              <w:t xml:space="preserve">Our assessments, observations, and conversations with pupils indicate that disadvantaged pupils often face more significant challenges in communicating and expressing their </w:t>
            </w:r>
            <w:r w:rsidR="00DB5878">
              <w:rPr>
                <w:rFonts w:cs="Arial"/>
                <w:color w:val="000000"/>
                <w:szCs w:val="23"/>
                <w:shd w:val="clear" w:color="auto" w:fill="FFFFFF"/>
              </w:rPr>
              <w:t xml:space="preserve">feelings and </w:t>
            </w:r>
            <w:r w:rsidRPr="000B6979">
              <w:rPr>
                <w:rFonts w:cs="Arial"/>
                <w:color w:val="000000"/>
                <w:szCs w:val="23"/>
                <w:shd w:val="clear" w:color="auto" w:fill="FFFFFF"/>
              </w:rPr>
              <w:t xml:space="preserve">needs compared to their peers. This includes difficulties with non-verbal communication, limited language skills, and </w:t>
            </w:r>
            <w:r w:rsidR="00DB5878">
              <w:rPr>
                <w:rFonts w:cs="Arial"/>
                <w:color w:val="000000"/>
                <w:szCs w:val="23"/>
                <w:shd w:val="clear" w:color="auto" w:fill="FFFFFF"/>
              </w:rPr>
              <w:t xml:space="preserve">positive </w:t>
            </w:r>
            <w:r w:rsidRPr="000B6979">
              <w:rPr>
                <w:rFonts w:cs="Arial"/>
                <w:color w:val="000000"/>
                <w:szCs w:val="23"/>
                <w:shd w:val="clear" w:color="auto" w:fill="FFFFFF"/>
              </w:rPr>
              <w:t>social interaction</w:t>
            </w:r>
            <w:r w:rsidR="00DB5878">
              <w:rPr>
                <w:rFonts w:cs="Arial"/>
                <w:color w:val="000000"/>
                <w:szCs w:val="23"/>
                <w:shd w:val="clear" w:color="auto" w:fill="FFFFFF"/>
              </w:rPr>
              <w:t>s</w:t>
            </w:r>
            <w:r w:rsidRPr="000B6979">
              <w:rPr>
                <w:rFonts w:cs="Arial"/>
                <w:color w:val="000000"/>
                <w:szCs w:val="23"/>
                <w:shd w:val="clear" w:color="auto" w:fill="FFFFFF"/>
              </w:rPr>
              <w:t>. As a result, they require support in social, wellbeing, physical, and emotional areas.</w:t>
            </w:r>
          </w:p>
        </w:tc>
      </w:tr>
      <w:tr w:rsidR="000B6979" w:rsidRPr="006F024D" w14:paraId="3FD18330"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182E" w14:textId="6CE57FE7" w:rsidR="000B6979" w:rsidRDefault="000B6979" w:rsidP="00926497">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B9A8" w14:textId="77777777" w:rsidR="000B6979" w:rsidRDefault="008820A5" w:rsidP="003134F3">
            <w:pPr>
              <w:pStyle w:val="TableRowCentered"/>
              <w:ind w:left="0"/>
              <w:jc w:val="left"/>
              <w:rPr>
                <w:iCs/>
              </w:rPr>
            </w:pPr>
            <w:r>
              <w:rPr>
                <w:iCs/>
              </w:rPr>
              <w:t>SEN</w:t>
            </w:r>
          </w:p>
          <w:p w14:paraId="1C107E7F" w14:textId="3E9ED59D" w:rsidR="008820A5" w:rsidRPr="000B6979" w:rsidRDefault="008820A5" w:rsidP="00071017">
            <w:pPr>
              <w:pStyle w:val="TableRowCentered"/>
              <w:ind w:left="0"/>
              <w:jc w:val="left"/>
              <w:rPr>
                <w:iCs/>
              </w:rPr>
            </w:pPr>
            <w:r>
              <w:rPr>
                <w:iCs/>
              </w:rPr>
              <w:t xml:space="preserve">Data analysis demonstrates that </w:t>
            </w:r>
            <w:r w:rsidR="00071017">
              <w:rPr>
                <w:iCs/>
              </w:rPr>
              <w:t>over one</w:t>
            </w:r>
            <w:r>
              <w:rPr>
                <w:iCs/>
              </w:rPr>
              <w:t xml:space="preserve"> half of SEN children </w:t>
            </w:r>
            <w:r w:rsidR="00333F51">
              <w:rPr>
                <w:iCs/>
              </w:rPr>
              <w:t>at Dorrington</w:t>
            </w:r>
            <w:r>
              <w:rPr>
                <w:iCs/>
              </w:rPr>
              <w:t xml:space="preserve"> are </w:t>
            </w:r>
            <w:r w:rsidR="00071017">
              <w:rPr>
                <w:iCs/>
              </w:rPr>
              <w:t>disadvantaged</w:t>
            </w:r>
            <w:r w:rsidR="00333F51">
              <w:rPr>
                <w:iCs/>
              </w:rPr>
              <w:t>. T</w:t>
            </w:r>
            <w:r>
              <w:rPr>
                <w:iCs/>
              </w:rPr>
              <w:t xml:space="preserve">his is in comparison to </w:t>
            </w:r>
            <w:r w:rsidR="00071017">
              <w:rPr>
                <w:iCs/>
              </w:rPr>
              <w:t>20</w:t>
            </w:r>
            <w:r>
              <w:rPr>
                <w:iCs/>
              </w:rPr>
              <w:t xml:space="preserve">% of pupils </w:t>
            </w:r>
            <w:r w:rsidR="00071017">
              <w:rPr>
                <w:iCs/>
              </w:rPr>
              <w:t xml:space="preserve">across the </w:t>
            </w:r>
            <w:r>
              <w:rPr>
                <w:iCs/>
              </w:rPr>
              <w:t>whole school who are SEN.</w:t>
            </w:r>
          </w:p>
        </w:tc>
      </w:tr>
    </w:tbl>
    <w:p w14:paraId="2F382E3E" w14:textId="31783473" w:rsidR="000B6979" w:rsidRDefault="000B6979" w:rsidP="00EC466E">
      <w:pPr>
        <w:pStyle w:val="Heading2"/>
        <w:spacing w:before="600"/>
      </w:pPr>
      <w:bookmarkStart w:id="16" w:name="_Toc443397160"/>
    </w:p>
    <w:p w14:paraId="6B80E276" w14:textId="77777777" w:rsidR="000B6979" w:rsidRPr="000B6979" w:rsidRDefault="000B6979" w:rsidP="000B6979"/>
    <w:p w14:paraId="2A7D54FF" w14:textId="7D1BD145" w:rsidR="00E66558" w:rsidRPr="00DE296D" w:rsidRDefault="009D71E8" w:rsidP="00EC466E">
      <w:pPr>
        <w:pStyle w:val="Heading2"/>
        <w:spacing w:before="600"/>
      </w:pPr>
      <w:r w:rsidRPr="00DE296D">
        <w:lastRenderedPageBreak/>
        <w:t xml:space="preserve">Intended outcomes </w:t>
      </w:r>
    </w:p>
    <w:p w14:paraId="2A7D5500" w14:textId="77777777" w:rsidR="00E66558" w:rsidRPr="00DE296D" w:rsidRDefault="009D71E8" w:rsidP="00EC466E">
      <w:r w:rsidRPr="00DE296D">
        <w:rPr>
          <w:color w:val="auto"/>
        </w:rPr>
        <w:t xml:space="preserve">This explains the outcomes we are aiming for </w:t>
      </w:r>
      <w:r w:rsidRPr="00DE296D">
        <w:rPr>
          <w:b/>
          <w:bCs/>
          <w:color w:val="auto"/>
        </w:rPr>
        <w:t>by the end of our current strategy plan</w:t>
      </w:r>
      <w:r w:rsidRPr="00DE296D">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DE296D" w14:paraId="2A7D5503" w14:textId="77777777" w:rsidTr="00A525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DE296D" w:rsidRDefault="009D71E8" w:rsidP="00437F13">
            <w:pPr>
              <w:pStyle w:val="TableHeader"/>
              <w:ind w:left="0" w:right="0"/>
              <w:jc w:val="left"/>
            </w:pPr>
            <w:r w:rsidRPr="00DE296D">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DE296D" w:rsidRDefault="009D71E8" w:rsidP="00437F13">
            <w:pPr>
              <w:pStyle w:val="TableHeader"/>
              <w:ind w:left="0" w:right="0"/>
              <w:jc w:val="left"/>
              <w:rPr>
                <w:highlight w:val="yellow"/>
              </w:rPr>
            </w:pPr>
            <w:r w:rsidRPr="00DE296D">
              <w:t>Success criteria</w:t>
            </w:r>
          </w:p>
        </w:tc>
      </w:tr>
      <w:tr w:rsidR="002E67D8" w:rsidRPr="00DE296D" w14:paraId="166775AD" w14:textId="77777777" w:rsidTr="00F125B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8AAAA" w14:textId="1FD3C11F" w:rsidR="002E67D8" w:rsidRPr="00DE296D" w:rsidRDefault="002E67D8" w:rsidP="00437F13">
            <w:pPr>
              <w:spacing w:before="60" w:after="60" w:line="240" w:lineRule="auto"/>
              <w:textAlignment w:val="baseline"/>
              <w:rPr>
                <w:rFonts w:cs="Calibri"/>
                <w:color w:val="auto"/>
              </w:rPr>
            </w:pPr>
            <w:r w:rsidRPr="00DE296D">
              <w:rPr>
                <w:color w:val="auto"/>
                <w:lang w:eastAsia="en-US"/>
              </w:rPr>
              <w:t xml:space="preserve">Improved attainment </w:t>
            </w:r>
            <w:r w:rsidR="00CC52D3" w:rsidRPr="00DE296D">
              <w:rPr>
                <w:color w:val="auto"/>
                <w:lang w:eastAsia="en-US"/>
              </w:rPr>
              <w:t xml:space="preserve">for disadvantaged pupils </w:t>
            </w:r>
            <w:r w:rsidRPr="00DE296D">
              <w:rPr>
                <w:color w:val="auto"/>
                <w:lang w:eastAsia="en-US"/>
              </w:rPr>
              <w:t xml:space="preserve">in all subjects, </w:t>
            </w:r>
            <w:r w:rsidR="00DE296D">
              <w:rPr>
                <w:color w:val="auto"/>
                <w:lang w:eastAsia="en-US"/>
              </w:rPr>
              <w:t xml:space="preserve">notably reading as this is a school wide development point, </w:t>
            </w:r>
            <w:r w:rsidRPr="00DE296D">
              <w:rPr>
                <w:color w:val="auto"/>
                <w:lang w:eastAsia="en-US"/>
              </w:rPr>
              <w:t>relative to</w:t>
            </w:r>
            <w:r w:rsidR="00CC52D3" w:rsidRPr="00DE296D">
              <w:rPr>
                <w:color w:val="auto"/>
                <w:lang w:eastAsia="en-US"/>
              </w:rPr>
              <w:t xml:space="preserve"> their </w:t>
            </w:r>
            <w:r w:rsidRPr="00DE296D">
              <w:rPr>
                <w:color w:val="auto"/>
                <w:lang w:eastAsia="en-US"/>
              </w:rPr>
              <w:t>starting points as identified through baseline assessments.</w:t>
            </w:r>
          </w:p>
          <w:p w14:paraId="13D82E1A" w14:textId="77777777" w:rsidR="002E67D8" w:rsidRPr="00DE296D" w:rsidRDefault="002E67D8" w:rsidP="00437F13">
            <w:pPr>
              <w:pStyle w:val="TableRow"/>
              <w:ind w:left="0" w:right="0"/>
              <w:rPr>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5FAA6" w14:textId="5509C98A" w:rsidR="00DE296D" w:rsidRPr="00DE296D" w:rsidRDefault="00DE296D" w:rsidP="00DE296D">
            <w:pPr>
              <w:pStyle w:val="ListParagraph"/>
              <w:widowControl w:val="0"/>
              <w:numPr>
                <w:ilvl w:val="0"/>
                <w:numId w:val="21"/>
              </w:numPr>
              <w:overflowPunct w:val="0"/>
              <w:autoSpaceDE w:val="0"/>
              <w:spacing w:before="60" w:after="60" w:line="240" w:lineRule="auto"/>
              <w:ind w:right="57"/>
              <w:textAlignment w:val="baseline"/>
              <w:rPr>
                <w:rFonts w:cs="Arial"/>
              </w:rPr>
            </w:pPr>
            <w:r w:rsidRPr="00DE296D">
              <w:rPr>
                <w:rFonts w:eastAsia="Arial" w:cs="Arial"/>
              </w:rPr>
              <w:t>Identify children from Rec-6 based on progress and attainment data</w:t>
            </w:r>
            <w:r w:rsidR="00F422A5">
              <w:rPr>
                <w:rFonts w:eastAsia="Arial" w:cs="Arial"/>
              </w:rPr>
              <w:t>.</w:t>
            </w:r>
          </w:p>
          <w:p w14:paraId="1F5DA087" w14:textId="559A2E26" w:rsidR="00DE296D" w:rsidRPr="00DE296D" w:rsidRDefault="00DE296D" w:rsidP="00DE296D">
            <w:pPr>
              <w:pStyle w:val="TableRowCentered"/>
              <w:numPr>
                <w:ilvl w:val="0"/>
                <w:numId w:val="21"/>
              </w:numPr>
              <w:jc w:val="left"/>
              <w:rPr>
                <w:rFonts w:eastAsia="Arial" w:cs="Arial"/>
                <w:szCs w:val="24"/>
              </w:rPr>
            </w:pPr>
            <w:r>
              <w:rPr>
                <w:rFonts w:eastAsia="Arial" w:cs="Arial"/>
                <w:szCs w:val="24"/>
              </w:rPr>
              <w:t>Achieve</w:t>
            </w:r>
            <w:r w:rsidRPr="00DE296D">
              <w:rPr>
                <w:rFonts w:eastAsia="Arial" w:cs="Arial"/>
                <w:szCs w:val="24"/>
              </w:rPr>
              <w:t xml:space="preserve"> above national average </w:t>
            </w:r>
            <w:r>
              <w:rPr>
                <w:rFonts w:eastAsia="Arial" w:cs="Arial"/>
                <w:szCs w:val="24"/>
              </w:rPr>
              <w:t>attainment</w:t>
            </w:r>
            <w:r w:rsidRPr="00DE296D">
              <w:rPr>
                <w:rFonts w:eastAsia="Arial" w:cs="Arial"/>
                <w:szCs w:val="24"/>
              </w:rPr>
              <w:t xml:space="preserve"> scores in KS2 Reading</w:t>
            </w:r>
            <w:r w:rsidR="00F422A5">
              <w:rPr>
                <w:rFonts w:eastAsia="Arial" w:cs="Arial"/>
                <w:szCs w:val="24"/>
              </w:rPr>
              <w:t>.</w:t>
            </w:r>
          </w:p>
          <w:p w14:paraId="65E415EF" w14:textId="712E029B" w:rsidR="00DE296D" w:rsidRPr="00DE296D" w:rsidRDefault="00DE296D" w:rsidP="00DE296D">
            <w:pPr>
              <w:pStyle w:val="TableRowCentered"/>
              <w:numPr>
                <w:ilvl w:val="0"/>
                <w:numId w:val="21"/>
              </w:numPr>
              <w:jc w:val="left"/>
              <w:rPr>
                <w:rFonts w:eastAsia="Arial" w:cs="Arial"/>
                <w:szCs w:val="24"/>
              </w:rPr>
            </w:pPr>
            <w:r w:rsidRPr="00DE296D">
              <w:rPr>
                <w:rFonts w:eastAsia="Arial" w:cs="Arial"/>
                <w:szCs w:val="24"/>
              </w:rPr>
              <w:t xml:space="preserve">Maintain above national average </w:t>
            </w:r>
            <w:r>
              <w:rPr>
                <w:rFonts w:eastAsia="Arial" w:cs="Arial"/>
                <w:szCs w:val="24"/>
              </w:rPr>
              <w:t>attainment</w:t>
            </w:r>
            <w:r w:rsidRPr="00DE296D">
              <w:rPr>
                <w:rFonts w:eastAsia="Arial" w:cs="Arial"/>
                <w:szCs w:val="24"/>
              </w:rPr>
              <w:t xml:space="preserve"> scores in KS2 Writing</w:t>
            </w:r>
            <w:r w:rsidR="00F422A5">
              <w:rPr>
                <w:rFonts w:eastAsia="Arial" w:cs="Arial"/>
                <w:szCs w:val="24"/>
              </w:rPr>
              <w:t>.</w:t>
            </w:r>
          </w:p>
          <w:p w14:paraId="7A2A692F" w14:textId="3792E07E" w:rsidR="00DE296D" w:rsidRDefault="00DE296D" w:rsidP="00DE296D">
            <w:pPr>
              <w:pStyle w:val="TableRowCentered"/>
              <w:numPr>
                <w:ilvl w:val="0"/>
                <w:numId w:val="21"/>
              </w:numPr>
              <w:jc w:val="left"/>
              <w:rPr>
                <w:rFonts w:eastAsia="Arial" w:cs="Arial"/>
                <w:szCs w:val="24"/>
              </w:rPr>
            </w:pPr>
            <w:r w:rsidRPr="00DE296D">
              <w:rPr>
                <w:rFonts w:eastAsia="Arial" w:cs="Arial"/>
                <w:szCs w:val="24"/>
              </w:rPr>
              <w:t xml:space="preserve">Maintain above national average </w:t>
            </w:r>
            <w:r>
              <w:rPr>
                <w:rFonts w:eastAsia="Arial" w:cs="Arial"/>
                <w:szCs w:val="24"/>
              </w:rPr>
              <w:t>attainment</w:t>
            </w:r>
            <w:r w:rsidRPr="00DE296D">
              <w:rPr>
                <w:rFonts w:eastAsia="Arial" w:cs="Arial"/>
                <w:szCs w:val="24"/>
              </w:rPr>
              <w:t xml:space="preserve"> scores in KS2 Maths</w:t>
            </w:r>
            <w:r w:rsidR="00F422A5">
              <w:rPr>
                <w:rFonts w:eastAsia="Arial" w:cs="Arial"/>
                <w:szCs w:val="24"/>
              </w:rPr>
              <w:t>.</w:t>
            </w:r>
          </w:p>
          <w:p w14:paraId="74F09A57" w14:textId="645C0D8A" w:rsidR="00DE296D" w:rsidRPr="00DE296D" w:rsidRDefault="00DE296D" w:rsidP="00DE296D">
            <w:pPr>
              <w:pStyle w:val="TableRowCentered"/>
              <w:numPr>
                <w:ilvl w:val="0"/>
                <w:numId w:val="21"/>
              </w:numPr>
              <w:jc w:val="left"/>
              <w:rPr>
                <w:rFonts w:eastAsia="Arial" w:cs="Arial"/>
                <w:szCs w:val="24"/>
              </w:rPr>
            </w:pPr>
            <w:r>
              <w:rPr>
                <w:rFonts w:eastAsia="Arial" w:cs="Arial"/>
                <w:szCs w:val="24"/>
              </w:rPr>
              <w:t>Achieve above national average RWM attainment</w:t>
            </w:r>
            <w:r w:rsidR="00F422A5">
              <w:rPr>
                <w:rFonts w:eastAsia="Arial" w:cs="Arial"/>
                <w:szCs w:val="24"/>
              </w:rPr>
              <w:t>.</w:t>
            </w:r>
          </w:p>
          <w:p w14:paraId="4812177A" w14:textId="075CCFF2" w:rsidR="00DE296D" w:rsidRPr="00DE296D" w:rsidRDefault="00DE296D" w:rsidP="00DE296D">
            <w:pPr>
              <w:pStyle w:val="TableRowCentered"/>
              <w:numPr>
                <w:ilvl w:val="0"/>
                <w:numId w:val="21"/>
              </w:numPr>
              <w:jc w:val="left"/>
              <w:rPr>
                <w:rFonts w:eastAsia="Arial" w:cs="Arial"/>
                <w:szCs w:val="24"/>
              </w:rPr>
            </w:pPr>
            <w:r w:rsidRPr="00DE296D">
              <w:rPr>
                <w:rFonts w:eastAsia="Arial" w:cs="Arial"/>
                <w:szCs w:val="24"/>
              </w:rPr>
              <w:t>Achieve national average expected standard in Phonics Screening Check</w:t>
            </w:r>
            <w:r w:rsidR="00F422A5">
              <w:rPr>
                <w:rFonts w:eastAsia="Arial" w:cs="Arial"/>
                <w:szCs w:val="24"/>
              </w:rPr>
              <w:t>.</w:t>
            </w:r>
          </w:p>
          <w:p w14:paraId="791B7045" w14:textId="0DA7D2CC" w:rsidR="00DE296D" w:rsidRDefault="00DE296D" w:rsidP="00DE296D">
            <w:pPr>
              <w:pStyle w:val="TableRowCentered"/>
              <w:numPr>
                <w:ilvl w:val="0"/>
                <w:numId w:val="21"/>
              </w:numPr>
              <w:jc w:val="left"/>
              <w:rPr>
                <w:rFonts w:eastAsia="Arial" w:cs="Arial"/>
                <w:szCs w:val="24"/>
              </w:rPr>
            </w:pPr>
            <w:r w:rsidRPr="00DE296D">
              <w:rPr>
                <w:rFonts w:eastAsia="Arial" w:cs="Arial"/>
                <w:szCs w:val="24"/>
              </w:rPr>
              <w:t>Achieve national average expected standard in MTC</w:t>
            </w:r>
            <w:r w:rsidR="00F422A5">
              <w:rPr>
                <w:rFonts w:eastAsia="Arial" w:cs="Arial"/>
                <w:szCs w:val="24"/>
              </w:rPr>
              <w:t>.</w:t>
            </w:r>
          </w:p>
          <w:p w14:paraId="688D78FD" w14:textId="4DD49692" w:rsidR="002E67D8" w:rsidRPr="00DE296D" w:rsidRDefault="00DE296D" w:rsidP="00DE296D">
            <w:pPr>
              <w:pStyle w:val="TableRowCentered"/>
              <w:numPr>
                <w:ilvl w:val="0"/>
                <w:numId w:val="21"/>
              </w:numPr>
              <w:jc w:val="left"/>
              <w:rPr>
                <w:rFonts w:eastAsia="Arial" w:cs="Arial"/>
                <w:szCs w:val="24"/>
              </w:rPr>
            </w:pPr>
            <w:r>
              <w:rPr>
                <w:rFonts w:eastAsia="Arial" w:cs="Arial"/>
                <w:szCs w:val="24"/>
              </w:rPr>
              <w:t>Gaps closed in all of the above, if apparent, between disadvantaged and non-disadvantaged.</w:t>
            </w:r>
          </w:p>
        </w:tc>
      </w:tr>
      <w:tr w:rsidR="00E66558" w:rsidRPr="00DE296D"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375F" w14:textId="5EFD275B" w:rsidR="00F422A5" w:rsidRPr="00F422A5" w:rsidRDefault="004C629E" w:rsidP="00437F13">
            <w:pPr>
              <w:pStyle w:val="TableRow"/>
              <w:ind w:left="0" w:right="0"/>
              <w:rPr>
                <w:rFonts w:eastAsia="Arial" w:cs="Arial"/>
              </w:rPr>
            </w:pPr>
            <w:r>
              <w:rPr>
                <w:rFonts w:eastAsia="Arial" w:cs="Arial"/>
              </w:rPr>
              <w:t>Continue to f</w:t>
            </w:r>
            <w:r w:rsidR="00F422A5" w:rsidRPr="00F422A5">
              <w:rPr>
                <w:rFonts w:eastAsia="Arial" w:cs="Arial"/>
              </w:rPr>
              <w:t xml:space="preserve">urther develop skills in </w:t>
            </w:r>
            <w:r>
              <w:rPr>
                <w:rFonts w:eastAsia="Arial" w:cs="Arial"/>
              </w:rPr>
              <w:t xml:space="preserve">early </w:t>
            </w:r>
            <w:r w:rsidR="00F422A5" w:rsidRPr="00F422A5">
              <w:rPr>
                <w:rFonts w:eastAsia="Arial" w:cs="Arial"/>
              </w:rPr>
              <w:t>reading</w:t>
            </w:r>
            <w:r>
              <w:rPr>
                <w:rFonts w:eastAsia="Arial" w:cs="Arial"/>
              </w:rPr>
              <w:t xml:space="preserve"> and beyond</w:t>
            </w:r>
            <w:r w:rsidR="00F422A5" w:rsidRPr="00F422A5">
              <w:rPr>
                <w:rFonts w:eastAsia="Arial" w:cs="Arial"/>
              </w:rPr>
              <w:t xml:space="preserve"> and </w:t>
            </w:r>
            <w:r>
              <w:rPr>
                <w:rFonts w:eastAsia="Arial" w:cs="Arial"/>
              </w:rPr>
              <w:t xml:space="preserve">continue to </w:t>
            </w:r>
            <w:r w:rsidR="00F422A5" w:rsidRPr="00F422A5">
              <w:rPr>
                <w:rFonts w:eastAsia="Arial" w:cs="Arial"/>
              </w:rPr>
              <w:t>promote reading for pleasure</w:t>
            </w:r>
            <w:r w:rsidR="00F422A5">
              <w:rPr>
                <w:rFonts w:eastAsia="Arial" w:cs="Arial"/>
              </w:rPr>
              <w:t>. Improve language comprehension for disadvantaged pupils.</w:t>
            </w:r>
          </w:p>
          <w:p w14:paraId="2A7D5504" w14:textId="1F7D8C58" w:rsidR="00F422A5" w:rsidRPr="00DE296D" w:rsidRDefault="00F422A5" w:rsidP="00F422A5">
            <w:pPr>
              <w:pStyle w:val="TableRow"/>
              <w:ind w:left="0" w:right="0"/>
              <w:rPr>
                <w:color w:val="auto"/>
                <w:highlight w:val="yellow"/>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D168" w14:textId="77D913B6" w:rsidR="00F422A5" w:rsidRPr="00F422A5" w:rsidRDefault="00F422A5" w:rsidP="00F422A5">
            <w:pPr>
              <w:pStyle w:val="TableRowCentered"/>
              <w:numPr>
                <w:ilvl w:val="0"/>
                <w:numId w:val="22"/>
              </w:numPr>
              <w:jc w:val="left"/>
              <w:rPr>
                <w:rFonts w:eastAsia="Arial" w:cs="Arial"/>
                <w:szCs w:val="24"/>
              </w:rPr>
            </w:pPr>
            <w:r w:rsidRPr="00F422A5">
              <w:rPr>
                <w:rFonts w:eastAsia="Arial" w:cs="Arial"/>
                <w:szCs w:val="24"/>
              </w:rPr>
              <w:t xml:space="preserve">Achieve </w:t>
            </w:r>
            <w:r w:rsidR="004C629E">
              <w:rPr>
                <w:rFonts w:eastAsia="Arial" w:cs="Arial"/>
                <w:szCs w:val="24"/>
              </w:rPr>
              <w:t xml:space="preserve">significantly higher than </w:t>
            </w:r>
            <w:r w:rsidRPr="00F422A5">
              <w:rPr>
                <w:rFonts w:eastAsia="Arial" w:cs="Arial"/>
                <w:szCs w:val="24"/>
              </w:rPr>
              <w:t>national average expected standard in PSC</w:t>
            </w:r>
            <w:r>
              <w:rPr>
                <w:rFonts w:eastAsia="Arial" w:cs="Arial"/>
                <w:szCs w:val="24"/>
              </w:rPr>
              <w:t>.</w:t>
            </w:r>
          </w:p>
          <w:p w14:paraId="38F63DE7" w14:textId="794CDE2D" w:rsidR="00F422A5" w:rsidRDefault="004C629E" w:rsidP="00F422A5">
            <w:pPr>
              <w:pStyle w:val="TableRowCentered"/>
              <w:numPr>
                <w:ilvl w:val="0"/>
                <w:numId w:val="22"/>
              </w:numPr>
              <w:jc w:val="left"/>
              <w:rPr>
                <w:rFonts w:eastAsia="Arial" w:cs="Arial"/>
                <w:szCs w:val="24"/>
              </w:rPr>
            </w:pPr>
            <w:r>
              <w:rPr>
                <w:rFonts w:eastAsia="Arial" w:cs="Arial"/>
                <w:szCs w:val="24"/>
              </w:rPr>
              <w:t>Continue to a</w:t>
            </w:r>
            <w:r w:rsidR="00F422A5">
              <w:rPr>
                <w:rFonts w:eastAsia="Arial" w:cs="Arial"/>
                <w:szCs w:val="24"/>
              </w:rPr>
              <w:t>chieve</w:t>
            </w:r>
            <w:r w:rsidR="00F422A5" w:rsidRPr="00F422A5">
              <w:rPr>
                <w:rFonts w:eastAsia="Arial" w:cs="Arial"/>
                <w:szCs w:val="24"/>
              </w:rPr>
              <w:t xml:space="preserve"> above national average </w:t>
            </w:r>
            <w:r w:rsidR="00F422A5">
              <w:rPr>
                <w:rFonts w:eastAsia="Arial" w:cs="Arial"/>
                <w:szCs w:val="24"/>
              </w:rPr>
              <w:t>attainment</w:t>
            </w:r>
            <w:r w:rsidR="00F422A5" w:rsidRPr="00F422A5">
              <w:rPr>
                <w:rFonts w:eastAsia="Arial" w:cs="Arial"/>
                <w:szCs w:val="24"/>
              </w:rPr>
              <w:t xml:space="preserve"> scores in KS2 Reading</w:t>
            </w:r>
            <w:r w:rsidR="00F422A5">
              <w:rPr>
                <w:rFonts w:eastAsia="Arial" w:cs="Arial"/>
                <w:szCs w:val="24"/>
              </w:rPr>
              <w:t>.</w:t>
            </w:r>
          </w:p>
          <w:p w14:paraId="2670EF46" w14:textId="303756A7" w:rsidR="00F422A5" w:rsidRPr="00F422A5" w:rsidRDefault="00F422A5" w:rsidP="00F422A5">
            <w:pPr>
              <w:pStyle w:val="TableRowCentered"/>
              <w:numPr>
                <w:ilvl w:val="0"/>
                <w:numId w:val="22"/>
              </w:numPr>
              <w:jc w:val="left"/>
              <w:rPr>
                <w:rFonts w:eastAsia="Arial" w:cs="Arial"/>
                <w:szCs w:val="24"/>
              </w:rPr>
            </w:pPr>
            <w:r>
              <w:rPr>
                <w:rFonts w:eastAsia="Arial" w:cs="Arial"/>
                <w:szCs w:val="24"/>
              </w:rPr>
              <w:t>Disparity between disadvantaged and non-disadvantaged in attainment and progress is diminished by the end of key stage 2.</w:t>
            </w:r>
          </w:p>
          <w:p w14:paraId="59B18675" w14:textId="54E83AED" w:rsidR="00F422A5" w:rsidRPr="00F422A5" w:rsidRDefault="00F422A5" w:rsidP="00F422A5">
            <w:pPr>
              <w:widowControl w:val="0"/>
              <w:numPr>
                <w:ilvl w:val="0"/>
                <w:numId w:val="22"/>
              </w:numPr>
              <w:overflowPunct w:val="0"/>
              <w:autoSpaceDE w:val="0"/>
              <w:spacing w:before="60" w:after="60" w:line="240" w:lineRule="auto"/>
              <w:ind w:right="57"/>
              <w:textAlignment w:val="baseline"/>
            </w:pPr>
            <w:r w:rsidRPr="00F422A5">
              <w:rPr>
                <w:rFonts w:eastAsia="Arial" w:cs="Arial"/>
              </w:rPr>
              <w:t>1:1 reading support for all PPG pupils including phonics support where appropriate</w:t>
            </w:r>
            <w:r>
              <w:rPr>
                <w:rFonts w:eastAsia="Arial" w:cs="Arial"/>
              </w:rPr>
              <w:t xml:space="preserve"> demonstrates improved language comprehension.</w:t>
            </w:r>
          </w:p>
          <w:p w14:paraId="0A801FEE" w14:textId="77777777" w:rsidR="00F422A5" w:rsidRPr="00F422A5" w:rsidRDefault="00F422A5" w:rsidP="00F422A5">
            <w:pPr>
              <w:widowControl w:val="0"/>
              <w:numPr>
                <w:ilvl w:val="0"/>
                <w:numId w:val="22"/>
              </w:numPr>
              <w:overflowPunct w:val="0"/>
              <w:autoSpaceDE w:val="0"/>
              <w:spacing w:before="60" w:after="60" w:line="240" w:lineRule="auto"/>
              <w:ind w:right="57"/>
              <w:textAlignment w:val="baseline"/>
              <w:rPr>
                <w:rFonts w:cs="Arial"/>
              </w:rPr>
            </w:pPr>
            <w:r w:rsidRPr="00F422A5">
              <w:rPr>
                <w:rFonts w:cs="Arial"/>
              </w:rPr>
              <w:t xml:space="preserve">Reading focus assessments, observations and subject book trawls demonstrate: </w:t>
            </w:r>
          </w:p>
          <w:p w14:paraId="7055B6BD" w14:textId="61A73939" w:rsidR="00F422A5" w:rsidRPr="00F422A5" w:rsidRDefault="00F422A5" w:rsidP="00F422A5">
            <w:pPr>
              <w:pStyle w:val="ListParagraph"/>
              <w:widowControl w:val="0"/>
              <w:numPr>
                <w:ilvl w:val="1"/>
                <w:numId w:val="23"/>
              </w:numPr>
              <w:overflowPunct w:val="0"/>
              <w:autoSpaceDE w:val="0"/>
              <w:spacing w:before="60" w:after="60" w:line="240" w:lineRule="auto"/>
              <w:ind w:right="57"/>
              <w:textAlignment w:val="baseline"/>
              <w:rPr>
                <w:rFonts w:cs="Arial"/>
              </w:rPr>
            </w:pPr>
            <w:r w:rsidRPr="00F422A5">
              <w:rPr>
                <w:rFonts w:cs="Arial"/>
              </w:rPr>
              <w:t>Reading curriculum focus on key skills including vocabulary (Gist List)</w:t>
            </w:r>
            <w:r>
              <w:rPr>
                <w:rFonts w:cs="Arial"/>
              </w:rPr>
              <w:t>.</w:t>
            </w:r>
          </w:p>
          <w:p w14:paraId="2350633A" w14:textId="07CFB459" w:rsidR="00F422A5" w:rsidRPr="00F422A5" w:rsidRDefault="00F422A5" w:rsidP="00F422A5">
            <w:pPr>
              <w:pStyle w:val="ListParagraph"/>
              <w:widowControl w:val="0"/>
              <w:numPr>
                <w:ilvl w:val="1"/>
                <w:numId w:val="23"/>
              </w:numPr>
              <w:overflowPunct w:val="0"/>
              <w:autoSpaceDE w:val="0"/>
              <w:spacing w:before="60" w:after="60" w:line="240" w:lineRule="auto"/>
              <w:ind w:right="57"/>
              <w:textAlignment w:val="baseline"/>
              <w:rPr>
                <w:rFonts w:cs="Arial"/>
              </w:rPr>
            </w:pPr>
            <w:r w:rsidRPr="00F422A5">
              <w:rPr>
                <w:rFonts w:cs="Arial"/>
              </w:rPr>
              <w:t>Cross curricular links made to texts and reading</w:t>
            </w:r>
            <w:r>
              <w:rPr>
                <w:rFonts w:cs="Arial"/>
              </w:rPr>
              <w:t>.</w:t>
            </w:r>
          </w:p>
          <w:p w14:paraId="5DFB7791" w14:textId="49912B46" w:rsidR="00F422A5" w:rsidRPr="00F422A5" w:rsidRDefault="00F422A5" w:rsidP="00F422A5">
            <w:pPr>
              <w:pStyle w:val="ListParagraph"/>
              <w:widowControl w:val="0"/>
              <w:numPr>
                <w:ilvl w:val="1"/>
                <w:numId w:val="23"/>
              </w:numPr>
              <w:overflowPunct w:val="0"/>
              <w:autoSpaceDE w:val="0"/>
              <w:spacing w:before="60" w:after="60" w:line="240" w:lineRule="auto"/>
              <w:ind w:right="57"/>
              <w:textAlignment w:val="baseline"/>
              <w:rPr>
                <w:rFonts w:cs="Arial"/>
              </w:rPr>
            </w:pPr>
            <w:r w:rsidRPr="00F422A5">
              <w:rPr>
                <w:rFonts w:cs="Arial"/>
              </w:rPr>
              <w:t xml:space="preserve">Progress and attainment in </w:t>
            </w:r>
            <w:r w:rsidRPr="00F422A5">
              <w:rPr>
                <w:rFonts w:cs="Arial"/>
              </w:rPr>
              <w:lastRenderedPageBreak/>
              <w:t>line with age related expectations</w:t>
            </w:r>
            <w:r>
              <w:rPr>
                <w:rFonts w:cs="Arial"/>
              </w:rPr>
              <w:t>.</w:t>
            </w:r>
          </w:p>
          <w:p w14:paraId="57187CE7" w14:textId="04DB2CB6" w:rsidR="00F422A5" w:rsidRPr="00F422A5" w:rsidRDefault="00F422A5" w:rsidP="00F422A5">
            <w:pPr>
              <w:pStyle w:val="ListParagraph"/>
              <w:widowControl w:val="0"/>
              <w:numPr>
                <w:ilvl w:val="0"/>
                <w:numId w:val="22"/>
              </w:numPr>
              <w:overflowPunct w:val="0"/>
              <w:autoSpaceDE w:val="0"/>
              <w:spacing w:before="60" w:after="60" w:line="240" w:lineRule="auto"/>
              <w:ind w:right="57"/>
              <w:textAlignment w:val="baseline"/>
              <w:rPr>
                <w:rFonts w:cs="Arial"/>
              </w:rPr>
            </w:pPr>
            <w:r w:rsidRPr="00F422A5">
              <w:rPr>
                <w:rFonts w:cs="Arial"/>
              </w:rPr>
              <w:t>Evidence of development of language and vocabulary skills</w:t>
            </w:r>
            <w:r>
              <w:rPr>
                <w:rFonts w:cs="Arial"/>
              </w:rPr>
              <w:t>.</w:t>
            </w:r>
          </w:p>
          <w:p w14:paraId="2A7D5505" w14:textId="323EA79A" w:rsidR="00E37EFA" w:rsidRPr="00F422A5" w:rsidRDefault="00F422A5" w:rsidP="00F422A5">
            <w:pPr>
              <w:pStyle w:val="TableRowCentered"/>
              <w:numPr>
                <w:ilvl w:val="0"/>
                <w:numId w:val="22"/>
              </w:numPr>
              <w:spacing w:after="120"/>
              <w:ind w:right="0"/>
              <w:jc w:val="left"/>
              <w:rPr>
                <w:color w:val="auto"/>
                <w:szCs w:val="24"/>
              </w:rPr>
            </w:pPr>
            <w:r w:rsidRPr="00F422A5">
              <w:rPr>
                <w:rFonts w:cs="Arial"/>
              </w:rPr>
              <w:t>Children’s love of reading evident and enthusiasm for reading initiatives is high.</w:t>
            </w:r>
          </w:p>
        </w:tc>
      </w:tr>
      <w:tr w:rsidR="00B02317" w:rsidRPr="00DE296D" w14:paraId="1302601C" w14:textId="77777777" w:rsidTr="002352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D5767" w14:textId="16D141D7" w:rsidR="00F422A5" w:rsidRPr="00F422A5" w:rsidRDefault="00F422A5" w:rsidP="00437F13">
            <w:pPr>
              <w:pStyle w:val="TableRow"/>
              <w:spacing w:after="120"/>
              <w:ind w:left="0" w:right="0"/>
              <w:rPr>
                <w:color w:val="auto"/>
              </w:rPr>
            </w:pPr>
            <w:r w:rsidRPr="00F422A5">
              <w:rPr>
                <w:color w:val="auto"/>
              </w:rPr>
              <w:lastRenderedPageBreak/>
              <w:t>Pupils leave Dorrington Academy having experienced a wide range of experiences and feel ready to transition to secondary school and to engage in wider opportunities.</w:t>
            </w:r>
            <w:r w:rsidR="004C629E">
              <w:rPr>
                <w:color w:val="auto"/>
              </w:rPr>
              <w:t xml:space="preserve"> </w:t>
            </w:r>
          </w:p>
          <w:p w14:paraId="02AE56DC" w14:textId="77777777" w:rsidR="00F422A5" w:rsidRDefault="00F422A5" w:rsidP="00437F13">
            <w:pPr>
              <w:pStyle w:val="TableRow"/>
              <w:spacing w:after="120"/>
              <w:ind w:left="0" w:right="0"/>
              <w:rPr>
                <w:color w:val="auto"/>
                <w:highlight w:val="yellow"/>
              </w:rPr>
            </w:pPr>
          </w:p>
          <w:p w14:paraId="37EF39FD" w14:textId="7AE33357" w:rsidR="00B02317" w:rsidRPr="00DE296D" w:rsidRDefault="00B02317" w:rsidP="00437F13">
            <w:pPr>
              <w:pStyle w:val="TableRow"/>
              <w:spacing w:after="120"/>
              <w:ind w:left="0" w:right="0"/>
              <w:rPr>
                <w:color w:val="auto"/>
                <w:highlight w:val="yellow"/>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72EA" w14:textId="6D00956C" w:rsidR="00F422A5" w:rsidRDefault="00CD3426" w:rsidP="00F422A5">
            <w:pPr>
              <w:pStyle w:val="ListParagraph"/>
              <w:numPr>
                <w:ilvl w:val="0"/>
                <w:numId w:val="24"/>
              </w:numPr>
              <w:spacing w:before="60" w:after="60" w:line="240" w:lineRule="auto"/>
              <w:textAlignment w:val="baseline"/>
              <w:rPr>
                <w:color w:val="auto"/>
              </w:rPr>
            </w:pPr>
            <w:r>
              <w:rPr>
                <w:color w:val="auto"/>
              </w:rPr>
              <w:t>All pupils given opportunities to experience wider curriculum initiatives regularly.</w:t>
            </w:r>
          </w:p>
          <w:p w14:paraId="4A714EB7" w14:textId="25AC0D72" w:rsidR="00CD3426" w:rsidRDefault="00CD3426" w:rsidP="00F422A5">
            <w:pPr>
              <w:pStyle w:val="ListParagraph"/>
              <w:numPr>
                <w:ilvl w:val="0"/>
                <w:numId w:val="24"/>
              </w:numPr>
              <w:spacing w:before="60" w:after="60" w:line="240" w:lineRule="auto"/>
              <w:textAlignment w:val="baseline"/>
              <w:rPr>
                <w:color w:val="auto"/>
              </w:rPr>
            </w:pPr>
            <w:r>
              <w:rPr>
                <w:color w:val="auto"/>
              </w:rPr>
              <w:t>All children to experience enrichment trips and visits.</w:t>
            </w:r>
          </w:p>
          <w:p w14:paraId="548CA721" w14:textId="111F2AF7" w:rsidR="00CD3426" w:rsidRDefault="00CD3426" w:rsidP="00F422A5">
            <w:pPr>
              <w:pStyle w:val="ListParagraph"/>
              <w:numPr>
                <w:ilvl w:val="0"/>
                <w:numId w:val="24"/>
              </w:numPr>
              <w:spacing w:before="60" w:after="60" w:line="240" w:lineRule="auto"/>
              <w:textAlignment w:val="baseline"/>
              <w:rPr>
                <w:color w:val="auto"/>
              </w:rPr>
            </w:pPr>
            <w:r>
              <w:rPr>
                <w:color w:val="auto"/>
              </w:rPr>
              <w:t>Observations demonstrate engagement and motivated pupils.</w:t>
            </w:r>
          </w:p>
          <w:p w14:paraId="17F711A8" w14:textId="77777777" w:rsidR="00B02317" w:rsidRDefault="00CD3426" w:rsidP="00437F13">
            <w:pPr>
              <w:pStyle w:val="ListParagraph"/>
              <w:numPr>
                <w:ilvl w:val="0"/>
                <w:numId w:val="24"/>
              </w:numPr>
              <w:spacing w:before="60" w:after="60" w:line="240" w:lineRule="auto"/>
              <w:textAlignment w:val="baseline"/>
              <w:rPr>
                <w:color w:val="auto"/>
              </w:rPr>
            </w:pPr>
            <w:r>
              <w:rPr>
                <w:color w:val="auto"/>
              </w:rPr>
              <w:t>Identified children supported through challenges or needs.</w:t>
            </w:r>
          </w:p>
          <w:p w14:paraId="04BDE0B1" w14:textId="77777777" w:rsidR="006F122E" w:rsidRPr="004C629E" w:rsidRDefault="006F122E" w:rsidP="00437F13">
            <w:pPr>
              <w:pStyle w:val="ListParagraph"/>
              <w:numPr>
                <w:ilvl w:val="0"/>
                <w:numId w:val="24"/>
              </w:numPr>
              <w:spacing w:before="60" w:after="60" w:line="240" w:lineRule="auto"/>
              <w:textAlignment w:val="baseline"/>
              <w:rPr>
                <w:color w:val="auto"/>
              </w:rPr>
            </w:pPr>
            <w:r w:rsidRPr="00B32223">
              <w:rPr>
                <w:rFonts w:eastAsia="Arial" w:cs="Arial"/>
                <w:sz w:val="22"/>
              </w:rPr>
              <w:t xml:space="preserve">Increased participation in </w:t>
            </w:r>
            <w:r>
              <w:rPr>
                <w:rFonts w:eastAsia="Arial" w:cs="Arial"/>
                <w:sz w:val="22"/>
              </w:rPr>
              <w:t xml:space="preserve">wider enrichment activities, </w:t>
            </w:r>
            <w:r w:rsidRPr="00B32223">
              <w:rPr>
                <w:rFonts w:eastAsia="Arial" w:cs="Arial"/>
                <w:sz w:val="22"/>
              </w:rPr>
              <w:t>PE and Extra-curricular clubs</w:t>
            </w:r>
          </w:p>
          <w:p w14:paraId="6F906F15" w14:textId="403BED88" w:rsidR="004C629E" w:rsidRPr="004C629E" w:rsidRDefault="004C629E" w:rsidP="004C629E">
            <w:pPr>
              <w:spacing w:before="60" w:after="60" w:line="240" w:lineRule="auto"/>
              <w:ind w:left="57"/>
              <w:textAlignment w:val="baseline"/>
              <w:rPr>
                <w:color w:val="auto"/>
              </w:rPr>
            </w:pPr>
          </w:p>
        </w:tc>
      </w:tr>
      <w:tr w:rsidR="00CD3426" w:rsidRPr="00DE296D" w14:paraId="3C97FCD7" w14:textId="77777777" w:rsidTr="002352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E687" w14:textId="2C34281F" w:rsidR="00CD3426" w:rsidRPr="00F422A5" w:rsidRDefault="00CD3426" w:rsidP="004C629E">
            <w:pPr>
              <w:pStyle w:val="TableRow"/>
              <w:spacing w:after="120"/>
              <w:ind w:left="0" w:right="0"/>
              <w:rPr>
                <w:color w:val="auto"/>
              </w:rPr>
            </w:pPr>
            <w:r>
              <w:rPr>
                <w:color w:val="auto"/>
              </w:rPr>
              <w:t>Attendance for all pupils incl</w:t>
            </w:r>
            <w:r w:rsidR="004C629E">
              <w:rPr>
                <w:color w:val="auto"/>
              </w:rPr>
              <w:t>uding disadvantaged is improved.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0EA2" w14:textId="4F477E1D" w:rsidR="00CD3426" w:rsidRDefault="00CD3426" w:rsidP="00F422A5">
            <w:pPr>
              <w:pStyle w:val="ListParagraph"/>
              <w:numPr>
                <w:ilvl w:val="0"/>
                <w:numId w:val="24"/>
              </w:numPr>
              <w:spacing w:before="60" w:after="60" w:line="240" w:lineRule="auto"/>
              <w:textAlignment w:val="baseline"/>
              <w:rPr>
                <w:color w:val="auto"/>
              </w:rPr>
            </w:pPr>
            <w:r>
              <w:rPr>
                <w:color w:val="auto"/>
              </w:rPr>
              <w:t xml:space="preserve">All children </w:t>
            </w:r>
            <w:r w:rsidR="004C629E">
              <w:rPr>
                <w:color w:val="auto"/>
              </w:rPr>
              <w:t xml:space="preserve">including those who are disadvantaged </w:t>
            </w:r>
            <w:r>
              <w:rPr>
                <w:color w:val="auto"/>
              </w:rPr>
              <w:t>attend school consistently unless they really are unable to.</w:t>
            </w:r>
          </w:p>
          <w:p w14:paraId="5C2CF364" w14:textId="77777777" w:rsidR="00CD3426" w:rsidRDefault="00CD3426" w:rsidP="00F422A5">
            <w:pPr>
              <w:pStyle w:val="ListParagraph"/>
              <w:numPr>
                <w:ilvl w:val="0"/>
                <w:numId w:val="24"/>
              </w:numPr>
              <w:spacing w:before="60" w:after="60" w:line="240" w:lineRule="auto"/>
              <w:textAlignment w:val="baseline"/>
              <w:rPr>
                <w:color w:val="auto"/>
              </w:rPr>
            </w:pPr>
            <w:r>
              <w:rPr>
                <w:color w:val="auto"/>
              </w:rPr>
              <w:t>Motivation to attend school is high.</w:t>
            </w:r>
          </w:p>
          <w:p w14:paraId="0BA6683B" w14:textId="77777777" w:rsidR="00CD3426" w:rsidRDefault="00CD3426" w:rsidP="00F422A5">
            <w:pPr>
              <w:pStyle w:val="ListParagraph"/>
              <w:numPr>
                <w:ilvl w:val="0"/>
                <w:numId w:val="24"/>
              </w:numPr>
              <w:spacing w:before="60" w:after="60" w:line="240" w:lineRule="auto"/>
              <w:textAlignment w:val="baseline"/>
              <w:rPr>
                <w:color w:val="auto"/>
              </w:rPr>
            </w:pPr>
            <w:r>
              <w:rPr>
                <w:color w:val="auto"/>
              </w:rPr>
              <w:t>Parents and pupils understand the importance of school attendance.</w:t>
            </w:r>
          </w:p>
          <w:p w14:paraId="17934AD5" w14:textId="77777777" w:rsidR="00CD3426" w:rsidRDefault="00CD3426" w:rsidP="00F422A5">
            <w:pPr>
              <w:pStyle w:val="ListParagraph"/>
              <w:numPr>
                <w:ilvl w:val="0"/>
                <w:numId w:val="24"/>
              </w:numPr>
              <w:spacing w:before="60" w:after="60" w:line="240" w:lineRule="auto"/>
              <w:textAlignment w:val="baseline"/>
              <w:rPr>
                <w:color w:val="auto"/>
              </w:rPr>
            </w:pPr>
            <w:r>
              <w:rPr>
                <w:color w:val="auto"/>
              </w:rPr>
              <w:t>Barriers to school attendance are reduced.</w:t>
            </w:r>
          </w:p>
          <w:p w14:paraId="41DFAA60" w14:textId="4314ADDE" w:rsidR="00CD3426" w:rsidRDefault="00CD3426" w:rsidP="00F422A5">
            <w:pPr>
              <w:pStyle w:val="ListParagraph"/>
              <w:numPr>
                <w:ilvl w:val="0"/>
                <w:numId w:val="24"/>
              </w:numPr>
              <w:spacing w:before="60" w:after="60" w:line="240" w:lineRule="auto"/>
              <w:textAlignment w:val="baseline"/>
              <w:rPr>
                <w:color w:val="auto"/>
              </w:rPr>
            </w:pPr>
            <w:r>
              <w:rPr>
                <w:color w:val="auto"/>
              </w:rPr>
              <w:t>Residual impact of Covd-19 on attendance is reduced and school attendance returns to at least pre-pandemic levels.</w:t>
            </w:r>
          </w:p>
        </w:tc>
      </w:tr>
      <w:tr w:rsidR="00DB5878" w:rsidRPr="00DE296D" w14:paraId="5C8D7A52" w14:textId="77777777" w:rsidTr="002352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DAE41" w14:textId="0FD85D2D" w:rsidR="00A71BD5" w:rsidRPr="00A71BD5" w:rsidRDefault="00A71BD5" w:rsidP="00437F13">
            <w:pPr>
              <w:pStyle w:val="TableRow"/>
              <w:spacing w:after="120"/>
              <w:ind w:left="0" w:right="0"/>
              <w:rPr>
                <w:b/>
                <w:color w:val="auto"/>
              </w:rPr>
            </w:pPr>
            <w:r w:rsidRPr="00443201">
              <w:rPr>
                <w:rStyle w:val="Strong"/>
                <w:rFonts w:cs="Arial"/>
                <w:b w:val="0"/>
                <w:color w:val="000000"/>
                <w:szCs w:val="23"/>
                <w:shd w:val="clear" w:color="auto" w:fill="FFFFFF"/>
              </w:rPr>
              <w:t>Enhance the wellbeing and social-emotional skills of all pupils to foster self-esteem, confidence, and collaboration.</w:t>
            </w:r>
            <w:r w:rsidR="00443201" w:rsidRPr="00443201">
              <w:rPr>
                <w:color w:val="auto"/>
                <w:sz w:val="28"/>
                <w:highlight w:val="yellow"/>
              </w:rPr>
              <w:t xml:space="preserve"> </w:t>
            </w:r>
            <w:r w:rsidR="00443201" w:rsidRPr="00443201">
              <w:rPr>
                <w:color w:val="auto"/>
              </w:rPr>
              <w:t>Disadvantaged pupils have greater confidence and independence to help them engage more with the</w:t>
            </w:r>
            <w:r w:rsidR="00443201">
              <w:rPr>
                <w:color w:val="auto"/>
              </w:rPr>
              <w:t xml:space="preserve"> school and</w:t>
            </w:r>
            <w:r w:rsidR="00443201" w:rsidRPr="00443201">
              <w:rPr>
                <w:color w:val="auto"/>
              </w:rPr>
              <w:t xml:space="preserve"> wider community</w:t>
            </w:r>
            <w:r w:rsidR="00443201">
              <w:rPr>
                <w:color w:val="auto"/>
              </w:rPr>
              <w:t>.</w:t>
            </w:r>
            <w:r w:rsidR="004C629E">
              <w:rPr>
                <w:color w:val="auto"/>
              </w:rPr>
              <w:t xml:space="preserve"> The personal development opportunities of the school have led to pupils who have the skills and attributes to succeed.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C81D" w14:textId="5DE009A3" w:rsidR="00443201" w:rsidRPr="00443201" w:rsidRDefault="00443201" w:rsidP="00443201">
            <w:pPr>
              <w:numPr>
                <w:ilvl w:val="0"/>
                <w:numId w:val="24"/>
              </w:numPr>
              <w:suppressAutoHyphens w:val="0"/>
              <w:autoSpaceDN/>
              <w:spacing w:after="0" w:line="240" w:lineRule="auto"/>
              <w:textAlignment w:val="baseline"/>
              <w:rPr>
                <w:rFonts w:cs="Arial"/>
                <w:color w:val="000000"/>
                <w:szCs w:val="23"/>
                <w:lang w:val="en-US" w:eastAsia="en-US"/>
              </w:rPr>
            </w:pPr>
            <w:r w:rsidRPr="00443201">
              <w:rPr>
                <w:rFonts w:cs="Arial"/>
                <w:bCs/>
                <w:color w:val="000000"/>
                <w:szCs w:val="23"/>
                <w:lang w:val="en-US" w:eastAsia="en-US"/>
              </w:rPr>
              <w:t>Pupil Feedback</w:t>
            </w:r>
            <w:r w:rsidRPr="00443201">
              <w:rPr>
                <w:rFonts w:cs="Arial"/>
                <w:color w:val="000000"/>
                <w:szCs w:val="23"/>
                <w:lang w:val="en-US" w:eastAsia="en-US"/>
              </w:rPr>
              <w:t xml:space="preserve">: </w:t>
            </w:r>
            <w:r>
              <w:rPr>
                <w:rFonts w:cs="Arial"/>
                <w:color w:val="000000"/>
                <w:szCs w:val="23"/>
                <w:lang w:val="en-US" w:eastAsia="en-US"/>
              </w:rPr>
              <w:t>S</w:t>
            </w:r>
            <w:r w:rsidRPr="00443201">
              <w:rPr>
                <w:rFonts w:cs="Arial"/>
                <w:color w:val="000000"/>
                <w:szCs w:val="23"/>
                <w:lang w:val="en-US" w:eastAsia="en-US"/>
              </w:rPr>
              <w:t xml:space="preserve">urveys or focus groups </w:t>
            </w:r>
            <w:r>
              <w:rPr>
                <w:rFonts w:cs="Arial"/>
                <w:color w:val="000000"/>
                <w:szCs w:val="23"/>
                <w:lang w:val="en-US" w:eastAsia="en-US"/>
              </w:rPr>
              <w:t>of</w:t>
            </w:r>
            <w:r w:rsidRPr="00443201">
              <w:rPr>
                <w:rFonts w:cs="Arial"/>
                <w:color w:val="000000"/>
                <w:szCs w:val="23"/>
                <w:lang w:val="en-US" w:eastAsia="en-US"/>
              </w:rPr>
              <w:t xml:space="preserve"> pupil</w:t>
            </w:r>
            <w:r>
              <w:rPr>
                <w:rFonts w:cs="Arial"/>
                <w:color w:val="000000"/>
                <w:szCs w:val="23"/>
                <w:lang w:val="en-US" w:eastAsia="en-US"/>
              </w:rPr>
              <w:t>s demonstrate</w:t>
            </w:r>
            <w:r w:rsidRPr="00443201">
              <w:rPr>
                <w:rFonts w:cs="Arial"/>
                <w:color w:val="000000"/>
                <w:szCs w:val="23"/>
                <w:lang w:val="en-US" w:eastAsia="en-US"/>
              </w:rPr>
              <w:t xml:space="preserve"> their feelings of confidence and belong</w:t>
            </w:r>
            <w:r>
              <w:rPr>
                <w:rFonts w:cs="Arial"/>
                <w:color w:val="000000"/>
                <w:szCs w:val="23"/>
                <w:lang w:val="en-US" w:eastAsia="en-US"/>
              </w:rPr>
              <w:t xml:space="preserve">ing within the school </w:t>
            </w:r>
            <w:r w:rsidR="00333F51">
              <w:rPr>
                <w:rFonts w:cs="Arial"/>
                <w:color w:val="000000"/>
                <w:szCs w:val="23"/>
                <w:lang w:val="en-US" w:eastAsia="en-US"/>
              </w:rPr>
              <w:t xml:space="preserve">and wider </w:t>
            </w:r>
            <w:r>
              <w:rPr>
                <w:rFonts w:cs="Arial"/>
                <w:color w:val="000000"/>
                <w:szCs w:val="23"/>
                <w:lang w:val="en-US" w:eastAsia="en-US"/>
              </w:rPr>
              <w:t>community.</w:t>
            </w:r>
          </w:p>
          <w:p w14:paraId="648FE144" w14:textId="527C3206" w:rsidR="00443201" w:rsidRPr="00443201" w:rsidRDefault="00443201" w:rsidP="00443201">
            <w:pPr>
              <w:numPr>
                <w:ilvl w:val="0"/>
                <w:numId w:val="24"/>
              </w:numPr>
              <w:suppressAutoHyphens w:val="0"/>
              <w:autoSpaceDN/>
              <w:spacing w:after="0" w:line="240" w:lineRule="auto"/>
              <w:textAlignment w:val="baseline"/>
              <w:rPr>
                <w:rFonts w:cs="Arial"/>
                <w:color w:val="000000"/>
                <w:szCs w:val="23"/>
                <w:lang w:val="en-US" w:eastAsia="en-US"/>
              </w:rPr>
            </w:pPr>
            <w:r w:rsidRPr="00443201">
              <w:rPr>
                <w:rFonts w:cs="Arial"/>
                <w:bCs/>
                <w:color w:val="000000"/>
                <w:szCs w:val="23"/>
                <w:lang w:val="en-US" w:eastAsia="en-US"/>
              </w:rPr>
              <w:t>Parental Engagement</w:t>
            </w:r>
            <w:r w:rsidRPr="00443201">
              <w:rPr>
                <w:rFonts w:cs="Arial"/>
                <w:color w:val="000000"/>
                <w:szCs w:val="23"/>
                <w:lang w:val="en-US" w:eastAsia="en-US"/>
              </w:rPr>
              <w:t xml:space="preserve">: Increase parental involvement in initiatives, </w:t>
            </w:r>
            <w:r>
              <w:rPr>
                <w:rFonts w:cs="Arial"/>
                <w:color w:val="000000"/>
                <w:szCs w:val="23"/>
                <w:lang w:val="en-US" w:eastAsia="en-US"/>
              </w:rPr>
              <w:t xml:space="preserve">including </w:t>
            </w:r>
            <w:r w:rsidRPr="00443201">
              <w:rPr>
                <w:rFonts w:cs="Arial"/>
                <w:color w:val="000000"/>
                <w:szCs w:val="23"/>
                <w:lang w:val="en-US" w:eastAsia="en-US"/>
              </w:rPr>
              <w:t>parents participating in workshops or information sessions about supporting their children’s social-emotional development at home.</w:t>
            </w:r>
          </w:p>
          <w:p w14:paraId="22C94F78" w14:textId="77777777" w:rsidR="00DB5878" w:rsidRDefault="00443201" w:rsidP="00443201">
            <w:pPr>
              <w:numPr>
                <w:ilvl w:val="0"/>
                <w:numId w:val="24"/>
              </w:numPr>
              <w:suppressAutoHyphens w:val="0"/>
              <w:autoSpaceDN/>
              <w:spacing w:after="0" w:line="240" w:lineRule="auto"/>
              <w:textAlignment w:val="baseline"/>
              <w:rPr>
                <w:rFonts w:cs="Arial"/>
                <w:color w:val="000000"/>
                <w:szCs w:val="23"/>
                <w:lang w:val="en-US" w:eastAsia="en-US"/>
              </w:rPr>
            </w:pPr>
            <w:r w:rsidRPr="00443201">
              <w:rPr>
                <w:rFonts w:cs="Arial"/>
                <w:bCs/>
                <w:color w:val="000000"/>
                <w:szCs w:val="23"/>
                <w:lang w:val="en-US" w:eastAsia="en-US"/>
              </w:rPr>
              <w:t>Involvement</w:t>
            </w:r>
            <w:r w:rsidRPr="00443201">
              <w:rPr>
                <w:rFonts w:cs="Arial"/>
                <w:color w:val="000000"/>
                <w:szCs w:val="23"/>
                <w:lang w:val="en-US" w:eastAsia="en-US"/>
              </w:rPr>
              <w:t xml:space="preserve">: Track the number of disadvantaged pupils engaging in </w:t>
            </w:r>
            <w:r w:rsidR="00333F51">
              <w:rPr>
                <w:rFonts w:cs="Arial"/>
                <w:color w:val="000000"/>
                <w:szCs w:val="23"/>
                <w:lang w:val="en-US" w:eastAsia="en-US"/>
              </w:rPr>
              <w:t xml:space="preserve">skills sessions aimed at enhancing wellbeing and social- emotional skills, </w:t>
            </w:r>
            <w:r w:rsidRPr="00443201">
              <w:rPr>
                <w:rFonts w:cs="Arial"/>
                <w:color w:val="000000"/>
                <w:szCs w:val="23"/>
                <w:lang w:val="en-US" w:eastAsia="en-US"/>
              </w:rPr>
              <w:t>community activities</w:t>
            </w:r>
            <w:r>
              <w:rPr>
                <w:rFonts w:cs="Arial"/>
                <w:color w:val="000000"/>
                <w:szCs w:val="23"/>
                <w:lang w:val="en-US" w:eastAsia="en-US"/>
              </w:rPr>
              <w:t>, collaborative school projects or partnerships.</w:t>
            </w:r>
          </w:p>
          <w:p w14:paraId="7D12FD54" w14:textId="6A86CC9E" w:rsidR="004C629E" w:rsidRPr="00443201" w:rsidRDefault="004C629E" w:rsidP="00443201">
            <w:pPr>
              <w:numPr>
                <w:ilvl w:val="0"/>
                <w:numId w:val="24"/>
              </w:numPr>
              <w:suppressAutoHyphens w:val="0"/>
              <w:autoSpaceDN/>
              <w:spacing w:after="0" w:line="240" w:lineRule="auto"/>
              <w:textAlignment w:val="baseline"/>
              <w:rPr>
                <w:rFonts w:cs="Arial"/>
                <w:color w:val="000000"/>
                <w:szCs w:val="23"/>
                <w:lang w:val="en-US" w:eastAsia="en-US"/>
              </w:rPr>
            </w:pPr>
            <w:r>
              <w:rPr>
                <w:rFonts w:eastAsia="Arial" w:cs="Arial"/>
                <w:sz w:val="22"/>
              </w:rPr>
              <w:lastRenderedPageBreak/>
              <w:t>Engagement with academy’s personal development programme.</w:t>
            </w:r>
          </w:p>
        </w:tc>
      </w:tr>
      <w:tr w:rsidR="00333F51" w:rsidRPr="00DE296D" w14:paraId="051230E4" w14:textId="77777777" w:rsidTr="002352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46B8" w14:textId="7BEDA53B" w:rsidR="00333F51" w:rsidRPr="00443201" w:rsidRDefault="00333F51" w:rsidP="00437F13">
            <w:pPr>
              <w:pStyle w:val="TableRow"/>
              <w:spacing w:after="120"/>
              <w:ind w:left="0" w:right="0"/>
              <w:rPr>
                <w:rStyle w:val="Strong"/>
                <w:rFonts w:cs="Arial"/>
                <w:b w:val="0"/>
                <w:color w:val="000000"/>
                <w:szCs w:val="23"/>
                <w:shd w:val="clear" w:color="auto" w:fill="FFFFFF"/>
              </w:rPr>
            </w:pPr>
            <w:r>
              <w:rPr>
                <w:rStyle w:val="Strong"/>
                <w:rFonts w:cs="Arial"/>
                <w:b w:val="0"/>
                <w:color w:val="000000"/>
                <w:szCs w:val="23"/>
                <w:shd w:val="clear" w:color="auto" w:fill="FFFFFF"/>
              </w:rPr>
              <w:lastRenderedPageBreak/>
              <w:t>Continue to provide the opportunities and support for SEN children to make the progress they are capable of.</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C341" w14:textId="24DFBA4F" w:rsidR="00333F51" w:rsidRDefault="00333F51" w:rsidP="00443201">
            <w:pPr>
              <w:numPr>
                <w:ilvl w:val="0"/>
                <w:numId w:val="24"/>
              </w:numPr>
              <w:suppressAutoHyphens w:val="0"/>
              <w:autoSpaceDN/>
              <w:spacing w:after="0" w:line="240" w:lineRule="auto"/>
              <w:textAlignment w:val="baseline"/>
              <w:rPr>
                <w:rFonts w:cs="Arial"/>
                <w:bCs/>
                <w:color w:val="000000"/>
                <w:szCs w:val="23"/>
                <w:lang w:val="en-US" w:eastAsia="en-US"/>
              </w:rPr>
            </w:pPr>
            <w:r>
              <w:rPr>
                <w:rFonts w:cs="Arial"/>
                <w:bCs/>
                <w:color w:val="000000"/>
                <w:szCs w:val="23"/>
                <w:lang w:val="en-US" w:eastAsia="en-US"/>
              </w:rPr>
              <w:t>SEN children make expected progress on all forms of tracking on achievable targets</w:t>
            </w:r>
          </w:p>
          <w:p w14:paraId="190DB397" w14:textId="59D1FC58" w:rsidR="00333F51" w:rsidRDefault="00333F51" w:rsidP="00443201">
            <w:pPr>
              <w:numPr>
                <w:ilvl w:val="0"/>
                <w:numId w:val="24"/>
              </w:numPr>
              <w:suppressAutoHyphens w:val="0"/>
              <w:autoSpaceDN/>
              <w:spacing w:after="0" w:line="240" w:lineRule="auto"/>
              <w:textAlignment w:val="baseline"/>
              <w:rPr>
                <w:rFonts w:cs="Arial"/>
                <w:bCs/>
                <w:color w:val="000000"/>
                <w:szCs w:val="23"/>
                <w:lang w:val="en-US" w:eastAsia="en-US"/>
              </w:rPr>
            </w:pPr>
            <w:r>
              <w:rPr>
                <w:rFonts w:cs="Arial"/>
                <w:bCs/>
                <w:color w:val="000000"/>
                <w:szCs w:val="23"/>
                <w:lang w:val="en-US" w:eastAsia="en-US"/>
              </w:rPr>
              <w:t>Tailored interventions have demonstrable impact.</w:t>
            </w:r>
          </w:p>
          <w:p w14:paraId="67CAAB9C" w14:textId="7A67F459" w:rsidR="00DD1A1E" w:rsidRDefault="00DD1A1E" w:rsidP="00443201">
            <w:pPr>
              <w:numPr>
                <w:ilvl w:val="0"/>
                <w:numId w:val="24"/>
              </w:numPr>
              <w:suppressAutoHyphens w:val="0"/>
              <w:autoSpaceDN/>
              <w:spacing w:after="0" w:line="240" w:lineRule="auto"/>
              <w:textAlignment w:val="baseline"/>
              <w:rPr>
                <w:rFonts w:cs="Arial"/>
                <w:bCs/>
                <w:color w:val="000000"/>
                <w:szCs w:val="23"/>
                <w:lang w:val="en-US" w:eastAsia="en-US"/>
              </w:rPr>
            </w:pPr>
            <w:r>
              <w:rPr>
                <w:rFonts w:cs="Arial"/>
                <w:bCs/>
                <w:color w:val="000000"/>
                <w:szCs w:val="23"/>
                <w:lang w:val="en-US" w:eastAsia="en-US"/>
              </w:rPr>
              <w:t xml:space="preserve">Targeted support is consistent and supports where appropriate for SEN </w:t>
            </w:r>
            <w:proofErr w:type="spellStart"/>
            <w:r>
              <w:rPr>
                <w:rFonts w:cs="Arial"/>
                <w:bCs/>
                <w:color w:val="000000"/>
                <w:szCs w:val="23"/>
                <w:lang w:val="en-US" w:eastAsia="en-US"/>
              </w:rPr>
              <w:t>chn</w:t>
            </w:r>
            <w:proofErr w:type="spellEnd"/>
            <w:r>
              <w:rPr>
                <w:rFonts w:cs="Arial"/>
                <w:bCs/>
                <w:color w:val="000000"/>
                <w:szCs w:val="23"/>
                <w:lang w:val="en-US" w:eastAsia="en-US"/>
              </w:rPr>
              <w:t xml:space="preserve"> to make progress.</w:t>
            </w:r>
          </w:p>
          <w:p w14:paraId="4AF55EBB" w14:textId="3A04F8B6" w:rsidR="00656C49" w:rsidRDefault="00656C49" w:rsidP="00443201">
            <w:pPr>
              <w:numPr>
                <w:ilvl w:val="0"/>
                <w:numId w:val="24"/>
              </w:numPr>
              <w:suppressAutoHyphens w:val="0"/>
              <w:autoSpaceDN/>
              <w:spacing w:after="0" w:line="240" w:lineRule="auto"/>
              <w:textAlignment w:val="baseline"/>
              <w:rPr>
                <w:rFonts w:cs="Arial"/>
                <w:bCs/>
                <w:color w:val="000000"/>
                <w:szCs w:val="23"/>
                <w:lang w:val="en-US" w:eastAsia="en-US"/>
              </w:rPr>
            </w:pPr>
            <w:r>
              <w:rPr>
                <w:rFonts w:cs="Arial"/>
                <w:bCs/>
                <w:color w:val="000000"/>
                <w:szCs w:val="23"/>
                <w:lang w:val="en-US" w:eastAsia="en-US"/>
              </w:rPr>
              <w:t xml:space="preserve">Collaboration with stakeholders including parents / </w:t>
            </w:r>
            <w:proofErr w:type="spellStart"/>
            <w:r>
              <w:rPr>
                <w:rFonts w:cs="Arial"/>
                <w:bCs/>
                <w:color w:val="000000"/>
                <w:szCs w:val="23"/>
                <w:lang w:val="en-US" w:eastAsia="en-US"/>
              </w:rPr>
              <w:t>carers</w:t>
            </w:r>
            <w:proofErr w:type="spellEnd"/>
            <w:r>
              <w:rPr>
                <w:rFonts w:cs="Arial"/>
                <w:bCs/>
                <w:color w:val="000000"/>
                <w:szCs w:val="23"/>
                <w:lang w:val="en-US" w:eastAsia="en-US"/>
              </w:rPr>
              <w:t xml:space="preserve"> and ex</w:t>
            </w:r>
            <w:r w:rsidR="00DD1A1E">
              <w:rPr>
                <w:rFonts w:cs="Arial"/>
                <w:bCs/>
                <w:color w:val="000000"/>
                <w:szCs w:val="23"/>
                <w:lang w:val="en-US" w:eastAsia="en-US"/>
              </w:rPr>
              <w:t>ternal agencies is comprehensive and demonstrates impact on pupil outcomes</w:t>
            </w:r>
            <w:r>
              <w:rPr>
                <w:rFonts w:cs="Arial"/>
                <w:bCs/>
                <w:color w:val="000000"/>
                <w:szCs w:val="23"/>
                <w:lang w:val="en-US" w:eastAsia="en-US"/>
              </w:rPr>
              <w:t xml:space="preserve">. </w:t>
            </w:r>
          </w:p>
          <w:p w14:paraId="789EF461" w14:textId="047AF10B" w:rsidR="00DD1A1E" w:rsidRPr="00443201" w:rsidRDefault="00DD1A1E" w:rsidP="00443201">
            <w:pPr>
              <w:numPr>
                <w:ilvl w:val="0"/>
                <w:numId w:val="24"/>
              </w:numPr>
              <w:suppressAutoHyphens w:val="0"/>
              <w:autoSpaceDN/>
              <w:spacing w:after="0" w:line="240" w:lineRule="auto"/>
              <w:textAlignment w:val="baseline"/>
              <w:rPr>
                <w:rFonts w:cs="Arial"/>
                <w:bCs/>
                <w:color w:val="000000"/>
                <w:szCs w:val="23"/>
                <w:lang w:val="en-US" w:eastAsia="en-US"/>
              </w:rPr>
            </w:pPr>
            <w:r>
              <w:rPr>
                <w:rFonts w:cs="Arial"/>
                <w:bCs/>
                <w:color w:val="000000"/>
                <w:szCs w:val="23"/>
                <w:lang w:val="en-US" w:eastAsia="en-US"/>
              </w:rPr>
              <w:t>Case studies of individual SEN pupils demonstrate impact of specific interventions.</w:t>
            </w:r>
          </w:p>
        </w:tc>
      </w:tr>
    </w:tbl>
    <w:p w14:paraId="2A7D5512" w14:textId="60E1FFD4" w:rsidR="00E66558" w:rsidRPr="00A57F6C" w:rsidRDefault="009D71E8" w:rsidP="00EC466E">
      <w:pPr>
        <w:pStyle w:val="Heading2"/>
      </w:pPr>
      <w:r w:rsidRPr="00A57F6C">
        <w:t>Activity in this academic year</w:t>
      </w:r>
    </w:p>
    <w:p w14:paraId="2A7D5513" w14:textId="08DD2246" w:rsidR="00E66558" w:rsidRPr="00A57F6C" w:rsidRDefault="009D71E8" w:rsidP="00EC466E">
      <w:pPr>
        <w:spacing w:after="480"/>
      </w:pPr>
      <w:r w:rsidRPr="00A57F6C">
        <w:t xml:space="preserve">This details how we intend to spend our pupil premium funding </w:t>
      </w:r>
      <w:r w:rsidRPr="00A57F6C">
        <w:rPr>
          <w:b/>
          <w:bCs/>
        </w:rPr>
        <w:t>this academic year</w:t>
      </w:r>
      <w:r w:rsidRPr="00A57F6C">
        <w:t xml:space="preserve"> to address the challenges listed above.</w:t>
      </w:r>
    </w:p>
    <w:p w14:paraId="2A7D5514" w14:textId="77777777" w:rsidR="00E66558" w:rsidRPr="00A57F6C" w:rsidRDefault="009D71E8" w:rsidP="00EC466E">
      <w:pPr>
        <w:pStyle w:val="Heading3"/>
      </w:pPr>
      <w:r w:rsidRPr="00A57F6C">
        <w:t>Teaching (for example, CPD, recruitment and retention)</w:t>
      </w:r>
    </w:p>
    <w:p w14:paraId="2A7D5515" w14:textId="0D3DD56E" w:rsidR="00E66558" w:rsidRPr="00B864C6" w:rsidRDefault="00B864C6" w:rsidP="00EC466E">
      <w:r>
        <w:t xml:space="preserve">Budgeted Cost: </w:t>
      </w:r>
      <w:r w:rsidRPr="00B864C6">
        <w:t>£1</w:t>
      </w:r>
      <w:r>
        <w:t>2</w:t>
      </w:r>
      <w:r w:rsidRPr="00B864C6">
        <w:t>5,500</w:t>
      </w:r>
    </w:p>
    <w:tbl>
      <w:tblPr>
        <w:tblW w:w="5000" w:type="pct"/>
        <w:tblLayout w:type="fixed"/>
        <w:tblCellMar>
          <w:left w:w="10" w:type="dxa"/>
          <w:right w:w="10" w:type="dxa"/>
        </w:tblCellMar>
        <w:tblLook w:val="04A0" w:firstRow="1" w:lastRow="0" w:firstColumn="1" w:lastColumn="0" w:noHBand="0" w:noVBand="1"/>
      </w:tblPr>
      <w:tblGrid>
        <w:gridCol w:w="2972"/>
        <w:gridCol w:w="4820"/>
        <w:gridCol w:w="1694"/>
      </w:tblGrid>
      <w:tr w:rsidR="00E66558" w:rsidRPr="00DE296D" w14:paraId="2A7D5519" w14:textId="77777777" w:rsidTr="00A52521">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BA145A" w:rsidRDefault="009D71E8" w:rsidP="00437F13">
            <w:pPr>
              <w:pStyle w:val="TableHeader"/>
              <w:ind w:left="0" w:right="0"/>
              <w:jc w:val="left"/>
            </w:pPr>
            <w:r w:rsidRPr="00BA145A">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BA145A" w:rsidRDefault="009D71E8" w:rsidP="00437F13">
            <w:pPr>
              <w:pStyle w:val="TableHeader"/>
              <w:ind w:left="0" w:right="0"/>
              <w:jc w:val="left"/>
            </w:pPr>
            <w:r w:rsidRPr="00BA145A">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BA145A" w:rsidRDefault="009D71E8" w:rsidP="00437F13">
            <w:pPr>
              <w:pStyle w:val="TableHeader"/>
              <w:ind w:left="0" w:right="0"/>
              <w:jc w:val="left"/>
            </w:pPr>
            <w:r w:rsidRPr="00BA145A">
              <w:t>Challenge number(s) addressed</w:t>
            </w:r>
          </w:p>
        </w:tc>
      </w:tr>
      <w:tr w:rsidR="00051CD6" w:rsidRPr="00DE296D" w14:paraId="2A7D5521" w14:textId="77777777" w:rsidTr="00F125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BFE8E3C" w:rsidR="00E45DBE" w:rsidRPr="00DE296D" w:rsidRDefault="007C1796" w:rsidP="00940467">
            <w:pPr>
              <w:pStyle w:val="TableRow"/>
              <w:ind w:left="0" w:right="0"/>
              <w:rPr>
                <w:i/>
                <w:color w:val="auto"/>
                <w:highlight w:val="yellow"/>
              </w:rPr>
            </w:pPr>
            <w:r w:rsidRPr="00940467">
              <w:rPr>
                <w:rFonts w:cs="Arial"/>
                <w:color w:val="auto"/>
              </w:rPr>
              <w:t xml:space="preserve">The </w:t>
            </w:r>
            <w:r w:rsidR="003F7355">
              <w:rPr>
                <w:rFonts w:cs="Arial"/>
                <w:color w:val="auto"/>
              </w:rPr>
              <w:t xml:space="preserve">literacy </w:t>
            </w:r>
            <w:r w:rsidRPr="00940467">
              <w:rPr>
                <w:rFonts w:cs="Arial"/>
                <w:color w:val="auto"/>
              </w:rPr>
              <w:t>lead will engage with ou</w:t>
            </w:r>
            <w:r w:rsidR="009007FA" w:rsidRPr="00940467">
              <w:rPr>
                <w:rFonts w:cs="Arial"/>
                <w:color w:val="auto"/>
              </w:rPr>
              <w:t>r</w:t>
            </w:r>
            <w:r w:rsidRPr="00940467">
              <w:rPr>
                <w:rFonts w:cs="Arial"/>
                <w:color w:val="auto"/>
              </w:rPr>
              <w:t xml:space="preserve"> local </w:t>
            </w:r>
            <w:r w:rsidR="00940467" w:rsidRPr="00940467">
              <w:rPr>
                <w:rFonts w:cs="Arial"/>
                <w:color w:val="auto"/>
              </w:rPr>
              <w:t>literacy</w:t>
            </w:r>
            <w:r w:rsidR="003317EB" w:rsidRPr="00940467">
              <w:rPr>
                <w:rFonts w:cs="Arial"/>
                <w:color w:val="auto"/>
              </w:rPr>
              <w:t xml:space="preserve"> hub </w:t>
            </w:r>
            <w:r w:rsidRPr="00940467">
              <w:rPr>
                <w:rFonts w:cs="Arial"/>
                <w:color w:val="auto"/>
              </w:rPr>
              <w:t xml:space="preserve">to develop the quality of </w:t>
            </w:r>
            <w:r w:rsidR="00172059">
              <w:rPr>
                <w:rFonts w:cs="Arial"/>
                <w:color w:val="auto"/>
              </w:rPr>
              <w:t xml:space="preserve">reading, </w:t>
            </w:r>
            <w:r w:rsidR="00940467" w:rsidRPr="00940467">
              <w:rPr>
                <w:rFonts w:cs="Arial"/>
                <w:color w:val="auto"/>
              </w:rPr>
              <w:t>literacy</w:t>
            </w:r>
            <w:r w:rsidRPr="00940467">
              <w:rPr>
                <w:rFonts w:cs="Arial"/>
                <w:color w:val="auto"/>
              </w:rPr>
              <w:t xml:space="preserve"> </w:t>
            </w:r>
            <w:r w:rsidR="00172059">
              <w:rPr>
                <w:rFonts w:cs="Arial"/>
                <w:color w:val="auto"/>
              </w:rPr>
              <w:t xml:space="preserve">and </w:t>
            </w:r>
            <w:proofErr w:type="spellStart"/>
            <w:r w:rsidR="00172059">
              <w:rPr>
                <w:rFonts w:cs="Arial"/>
                <w:color w:val="auto"/>
              </w:rPr>
              <w:t>oracy</w:t>
            </w:r>
            <w:proofErr w:type="spellEnd"/>
            <w:r w:rsidR="00172059">
              <w:rPr>
                <w:rFonts w:cs="Arial"/>
                <w:color w:val="auto"/>
              </w:rPr>
              <w:t xml:space="preserve"> </w:t>
            </w:r>
            <w:r w:rsidRPr="00940467">
              <w:rPr>
                <w:rFonts w:cs="Arial"/>
                <w:color w:val="auto"/>
              </w:rPr>
              <w:t>teaching through</w:t>
            </w:r>
            <w:r w:rsidR="003317EB" w:rsidRPr="00940467">
              <w:rPr>
                <w:rFonts w:cs="Arial"/>
                <w:color w:val="auto"/>
              </w:rPr>
              <w:t xml:space="preserve"> CPD.</w:t>
            </w:r>
            <w:r w:rsidRPr="00940467">
              <w:rPr>
                <w:rFonts w:cs="Arial"/>
                <w:color w:val="auto"/>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61DA" w14:textId="77777777" w:rsidR="00940467" w:rsidRDefault="00940467" w:rsidP="00940467">
            <w:pPr>
              <w:suppressAutoHyphens w:val="0"/>
              <w:autoSpaceDN/>
              <w:spacing w:after="0" w:line="240" w:lineRule="auto"/>
              <w:rPr>
                <w:rFonts w:ascii="Times New Roman" w:hAnsi="Times New Roman"/>
                <w:color w:val="auto"/>
                <w:lang w:val="en-US" w:eastAsia="en-US"/>
              </w:rPr>
            </w:pPr>
            <w:r>
              <w:rPr>
                <w:rFonts w:cs="Arial"/>
                <w:color w:val="000000"/>
                <w:sz w:val="23"/>
                <w:szCs w:val="23"/>
                <w:shd w:val="clear" w:color="auto" w:fill="FFFFFF"/>
                <w:lang w:val="en-US" w:eastAsia="en-US"/>
              </w:rPr>
              <w:t>S</w:t>
            </w:r>
            <w:r w:rsidRPr="00940467">
              <w:rPr>
                <w:rFonts w:cs="Arial"/>
                <w:color w:val="000000"/>
                <w:sz w:val="23"/>
                <w:szCs w:val="23"/>
                <w:shd w:val="clear" w:color="auto" w:fill="FFFFFF"/>
                <w:lang w:val="en-US" w:eastAsia="en-US"/>
              </w:rPr>
              <w:t xml:space="preserve">pecific recommendations from the DfE's Reading Framework (July 2023) </w:t>
            </w:r>
            <w:proofErr w:type="spellStart"/>
            <w:r w:rsidRPr="00940467">
              <w:rPr>
                <w:rFonts w:cs="Arial"/>
                <w:color w:val="000000"/>
                <w:sz w:val="23"/>
                <w:szCs w:val="23"/>
                <w:shd w:val="clear" w:color="auto" w:fill="FFFFFF"/>
                <w:lang w:val="en-US" w:eastAsia="en-US"/>
              </w:rPr>
              <w:t>emphasise</w:t>
            </w:r>
            <w:proofErr w:type="spellEnd"/>
            <w:r w:rsidRPr="00940467">
              <w:rPr>
                <w:rFonts w:cs="Arial"/>
                <w:color w:val="000000"/>
                <w:sz w:val="23"/>
                <w:szCs w:val="23"/>
                <w:shd w:val="clear" w:color="auto" w:fill="FFFFFF"/>
                <w:lang w:val="en-US" w:eastAsia="en-US"/>
              </w:rPr>
              <w:t xml:space="preserve"> the importance of:</w:t>
            </w:r>
          </w:p>
          <w:p w14:paraId="2A6A0347" w14:textId="77777777" w:rsidR="00940467" w:rsidRPr="00940467" w:rsidRDefault="00940467" w:rsidP="00940467">
            <w:pPr>
              <w:pStyle w:val="ListParagraph"/>
              <w:numPr>
                <w:ilvl w:val="0"/>
                <w:numId w:val="27"/>
              </w:numPr>
              <w:suppressAutoHyphens w:val="0"/>
              <w:autoSpaceDN/>
              <w:spacing w:after="0" w:line="240" w:lineRule="auto"/>
              <w:rPr>
                <w:rFonts w:ascii="Times New Roman" w:hAnsi="Times New Roman"/>
                <w:color w:val="auto"/>
                <w:lang w:val="en-US" w:eastAsia="en-US"/>
              </w:rPr>
            </w:pPr>
            <w:proofErr w:type="spellStart"/>
            <w:r w:rsidRPr="00940467">
              <w:rPr>
                <w:rFonts w:cs="Arial"/>
                <w:color w:val="000000"/>
                <w:sz w:val="23"/>
                <w:szCs w:val="23"/>
                <w:lang w:val="en-US" w:eastAsia="en-US"/>
              </w:rPr>
              <w:t>Organising</w:t>
            </w:r>
            <w:proofErr w:type="spellEnd"/>
            <w:r w:rsidRPr="00940467">
              <w:rPr>
                <w:rFonts w:cs="Arial"/>
                <w:color w:val="000000"/>
                <w:sz w:val="23"/>
                <w:szCs w:val="23"/>
                <w:lang w:val="en-US" w:eastAsia="en-US"/>
              </w:rPr>
              <w:t xml:space="preserve"> reading materials according to the phonics progression.</w:t>
            </w:r>
          </w:p>
          <w:p w14:paraId="136A13E0" w14:textId="77777777" w:rsidR="00940467" w:rsidRPr="00940467" w:rsidRDefault="00940467" w:rsidP="00940467">
            <w:pPr>
              <w:pStyle w:val="ListParagraph"/>
              <w:numPr>
                <w:ilvl w:val="0"/>
                <w:numId w:val="27"/>
              </w:numPr>
              <w:suppressAutoHyphens w:val="0"/>
              <w:autoSpaceDN/>
              <w:spacing w:after="0" w:line="240" w:lineRule="auto"/>
              <w:rPr>
                <w:rFonts w:ascii="Times New Roman" w:hAnsi="Times New Roman"/>
                <w:color w:val="auto"/>
                <w:lang w:val="en-US" w:eastAsia="en-US"/>
              </w:rPr>
            </w:pPr>
            <w:r w:rsidRPr="00940467">
              <w:rPr>
                <w:rFonts w:cs="Arial"/>
                <w:color w:val="000000"/>
                <w:sz w:val="23"/>
                <w:szCs w:val="23"/>
                <w:lang w:val="en-US" w:eastAsia="en-US"/>
              </w:rPr>
              <w:t xml:space="preserve">Ensuring all pupils engage fully during reading sessions to </w:t>
            </w:r>
            <w:proofErr w:type="spellStart"/>
            <w:r w:rsidRPr="00940467">
              <w:rPr>
                <w:rFonts w:cs="Arial"/>
                <w:color w:val="000000"/>
                <w:sz w:val="23"/>
                <w:szCs w:val="23"/>
                <w:lang w:val="en-US" w:eastAsia="en-US"/>
              </w:rPr>
              <w:t>maximise</w:t>
            </w:r>
            <w:proofErr w:type="spellEnd"/>
            <w:r w:rsidRPr="00940467">
              <w:rPr>
                <w:rFonts w:cs="Arial"/>
                <w:color w:val="000000"/>
                <w:sz w:val="23"/>
                <w:szCs w:val="23"/>
                <w:lang w:val="en-US" w:eastAsia="en-US"/>
              </w:rPr>
              <w:t xml:space="preserve"> practice time.</w:t>
            </w:r>
          </w:p>
          <w:p w14:paraId="492A2A84" w14:textId="1D925F98" w:rsidR="00940467" w:rsidRPr="00940467" w:rsidRDefault="00940467" w:rsidP="00940467">
            <w:pPr>
              <w:pStyle w:val="ListParagraph"/>
              <w:numPr>
                <w:ilvl w:val="0"/>
                <w:numId w:val="27"/>
              </w:numPr>
              <w:suppressAutoHyphens w:val="0"/>
              <w:autoSpaceDN/>
              <w:spacing w:after="0" w:line="240" w:lineRule="auto"/>
              <w:rPr>
                <w:rFonts w:ascii="Times New Roman" w:hAnsi="Times New Roman"/>
                <w:color w:val="auto"/>
                <w:lang w:val="en-US" w:eastAsia="en-US"/>
              </w:rPr>
            </w:pPr>
            <w:r w:rsidRPr="00940467">
              <w:rPr>
                <w:rFonts w:cs="Arial"/>
                <w:color w:val="000000"/>
                <w:sz w:val="23"/>
                <w:szCs w:val="23"/>
                <w:lang w:val="en-US" w:eastAsia="en-US"/>
              </w:rPr>
              <w:t>Providing high-quality, focused phonics instruction.</w:t>
            </w:r>
          </w:p>
          <w:p w14:paraId="66866D51" w14:textId="77777777" w:rsidR="00546082" w:rsidRDefault="00B864C6" w:rsidP="00546082">
            <w:pPr>
              <w:suppressAutoHyphens w:val="0"/>
              <w:autoSpaceDN/>
              <w:spacing w:after="0" w:line="240" w:lineRule="auto"/>
            </w:pPr>
            <w:hyperlink r:id="rId10" w:history="1">
              <w:r w:rsidR="00546082">
                <w:rPr>
                  <w:rStyle w:val="Hyperlink"/>
                </w:rPr>
                <w:t>Teaching and Learning Toolkit | EEF</w:t>
              </w:r>
            </w:hyperlink>
          </w:p>
          <w:p w14:paraId="4E1C9F7B" w14:textId="77777777" w:rsidR="00546082" w:rsidRDefault="00B864C6" w:rsidP="00546082">
            <w:pPr>
              <w:suppressAutoHyphens w:val="0"/>
              <w:autoSpaceDN/>
              <w:spacing w:after="0" w:line="240" w:lineRule="auto"/>
              <w:rPr>
                <w:rFonts w:cs="Arial"/>
                <w:color w:val="000000"/>
                <w:sz w:val="23"/>
                <w:szCs w:val="23"/>
                <w:shd w:val="clear" w:color="auto" w:fill="FFFFFF"/>
                <w:lang w:val="en-US" w:eastAsia="en-US"/>
              </w:rPr>
            </w:pPr>
            <w:hyperlink r:id="rId11" w:history="1">
              <w:r w:rsidR="00546082">
                <w:rPr>
                  <w:rStyle w:val="Hyperlink"/>
                </w:rPr>
                <w:t>Guidance reports | EEF</w:t>
              </w:r>
            </w:hyperlink>
          </w:p>
          <w:p w14:paraId="688E5DF9" w14:textId="093DADD3" w:rsidR="00940467" w:rsidRDefault="00B864C6" w:rsidP="00437F13">
            <w:pPr>
              <w:autoSpaceDN/>
              <w:spacing w:before="60" w:after="60" w:line="240" w:lineRule="auto"/>
              <w:rPr>
                <w:rFonts w:cs="Arial"/>
                <w:iCs/>
                <w:color w:val="auto"/>
                <w:highlight w:val="yellow"/>
              </w:rPr>
            </w:pPr>
            <w:hyperlink r:id="rId12" w:history="1">
              <w:r w:rsidR="00546082">
                <w:rPr>
                  <w:rStyle w:val="Hyperlink"/>
                </w:rPr>
                <w:t>The reading framework - GOV.UK</w:t>
              </w:r>
            </w:hyperlink>
          </w:p>
          <w:p w14:paraId="5BEB50D5" w14:textId="4D812CA2" w:rsidR="00940467" w:rsidRDefault="00B864C6" w:rsidP="00437F13">
            <w:pPr>
              <w:autoSpaceDN/>
              <w:spacing w:before="60" w:after="60" w:line="240" w:lineRule="auto"/>
              <w:rPr>
                <w:rFonts w:cs="Arial"/>
                <w:iCs/>
                <w:color w:val="auto"/>
                <w:highlight w:val="yellow"/>
              </w:rPr>
            </w:pPr>
            <w:hyperlink r:id="rId13" w:history="1">
              <w:r w:rsidR="00546082">
                <w:rPr>
                  <w:rStyle w:val="Hyperlink"/>
                </w:rPr>
                <w:t>Phonics | EEF</w:t>
              </w:r>
            </w:hyperlink>
          </w:p>
          <w:p w14:paraId="37C5E917" w14:textId="77777777" w:rsidR="00A81883" w:rsidRDefault="00A81883" w:rsidP="00437F13">
            <w:pPr>
              <w:autoSpaceDN/>
              <w:spacing w:before="60" w:after="120" w:line="240" w:lineRule="auto"/>
              <w:rPr>
                <w:rFonts w:cs="Arial"/>
                <w:color w:val="auto"/>
                <w:highlight w:val="yellow"/>
              </w:rPr>
            </w:pPr>
          </w:p>
          <w:p w14:paraId="2A7D551F" w14:textId="11112B77" w:rsidR="00BA145A" w:rsidRPr="00DE296D" w:rsidRDefault="00BA145A" w:rsidP="00437F13">
            <w:pPr>
              <w:autoSpaceDN/>
              <w:spacing w:before="60" w:after="120" w:line="240" w:lineRule="auto"/>
              <w:rPr>
                <w:rFonts w:cs="Arial"/>
                <w:color w:val="auto"/>
                <w:highlight w:val="yellow"/>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1B31FD0" w:rsidR="00051CD6" w:rsidRPr="00DE296D" w:rsidRDefault="00C06010" w:rsidP="00437F13">
            <w:pPr>
              <w:pStyle w:val="TableRowCentered"/>
              <w:ind w:left="0" w:right="0"/>
              <w:jc w:val="left"/>
              <w:rPr>
                <w:color w:val="auto"/>
                <w:szCs w:val="24"/>
                <w:highlight w:val="yellow"/>
              </w:rPr>
            </w:pPr>
            <w:r w:rsidRPr="00C06010">
              <w:rPr>
                <w:color w:val="auto"/>
                <w:szCs w:val="24"/>
              </w:rPr>
              <w:t>1, 2</w:t>
            </w:r>
          </w:p>
        </w:tc>
      </w:tr>
      <w:tr w:rsidR="003F7355" w:rsidRPr="00DE296D" w14:paraId="4DD7F61E" w14:textId="77777777" w:rsidTr="00F125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7ED6" w14:textId="72575DF4" w:rsidR="003F7355" w:rsidRPr="00940467" w:rsidRDefault="003F7355" w:rsidP="00940467">
            <w:pPr>
              <w:pStyle w:val="TableRow"/>
              <w:ind w:left="0" w:right="0"/>
              <w:rPr>
                <w:rFonts w:cs="Arial"/>
                <w:color w:val="auto"/>
              </w:rPr>
            </w:pPr>
            <w:r>
              <w:rPr>
                <w:rFonts w:cs="Arial"/>
                <w:color w:val="auto"/>
              </w:rPr>
              <w:lastRenderedPageBreak/>
              <w:t xml:space="preserve">Purchase, training for subject specialist, CPD for all staff, resources procurement, timetabling of at last 4 staff per reading session, ongoing coaching and continued support of literacy hub for new phonics scheme – Little </w:t>
            </w:r>
            <w:proofErr w:type="spellStart"/>
            <w:r>
              <w:rPr>
                <w:rFonts w:cs="Arial"/>
                <w:color w:val="auto"/>
              </w:rPr>
              <w:t>Wandle</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B8CC" w14:textId="320AF877" w:rsidR="003F7355" w:rsidRDefault="003F7355" w:rsidP="00940467">
            <w:pPr>
              <w:suppressAutoHyphens w:val="0"/>
              <w:autoSpaceDN/>
              <w:spacing w:after="0" w:line="240" w:lineRule="auto"/>
            </w:pPr>
            <w:r>
              <w:t xml:space="preserve">Specific recommendation </w:t>
            </w:r>
            <w:proofErr w:type="spellStart"/>
            <w:r>
              <w:t>ollowing</w:t>
            </w:r>
            <w:proofErr w:type="spellEnd"/>
            <w:r>
              <w:t xml:space="preserve"> Ofsted report June 2025.</w:t>
            </w:r>
          </w:p>
          <w:p w14:paraId="69EAB3A9" w14:textId="5F4B3328" w:rsidR="003F7355" w:rsidRDefault="003F7355" w:rsidP="00940467">
            <w:pPr>
              <w:suppressAutoHyphens w:val="0"/>
              <w:autoSpaceDN/>
              <w:spacing w:after="0" w:line="240" w:lineRule="auto"/>
            </w:pPr>
            <w:r>
              <w:t>Increase reading capability across whole school considering phonics trend and key stage 2 reading attainment of 2024.</w:t>
            </w:r>
          </w:p>
          <w:p w14:paraId="05E9669E" w14:textId="77777777" w:rsidR="003F7355" w:rsidRDefault="003F7355" w:rsidP="00940467">
            <w:pPr>
              <w:suppressAutoHyphens w:val="0"/>
              <w:autoSpaceDN/>
              <w:spacing w:after="0" w:line="240" w:lineRule="auto"/>
            </w:pPr>
          </w:p>
          <w:p w14:paraId="15A39964" w14:textId="77777777" w:rsidR="003F7355" w:rsidRDefault="00B864C6" w:rsidP="00940467">
            <w:pPr>
              <w:suppressAutoHyphens w:val="0"/>
              <w:autoSpaceDN/>
              <w:spacing w:after="0" w:line="240" w:lineRule="auto"/>
            </w:pPr>
            <w:hyperlink r:id="rId14" w:history="1">
              <w:r w:rsidR="003F7355">
                <w:rPr>
                  <w:rStyle w:val="Hyperlink"/>
                </w:rPr>
                <w:t>Phonics | EEF</w:t>
              </w:r>
            </w:hyperlink>
          </w:p>
          <w:p w14:paraId="16CFFBF5" w14:textId="77777777" w:rsidR="003F7355" w:rsidRDefault="00B864C6" w:rsidP="00940467">
            <w:pPr>
              <w:suppressAutoHyphens w:val="0"/>
              <w:autoSpaceDN/>
              <w:spacing w:after="0" w:line="240" w:lineRule="auto"/>
            </w:pPr>
            <w:hyperlink r:id="rId15" w:history="1">
              <w:r w:rsidR="003F7355">
                <w:rPr>
                  <w:rStyle w:val="Hyperlink"/>
                </w:rPr>
                <w:t>Early literacy approaches | EEF</w:t>
              </w:r>
            </w:hyperlink>
          </w:p>
          <w:p w14:paraId="10A69B7B" w14:textId="40B9CFFC" w:rsidR="003F7355" w:rsidRDefault="00B864C6" w:rsidP="00940467">
            <w:pPr>
              <w:suppressAutoHyphens w:val="0"/>
              <w:autoSpaceDN/>
              <w:spacing w:after="0" w:line="240" w:lineRule="auto"/>
              <w:rPr>
                <w:rFonts w:cs="Arial"/>
                <w:color w:val="000000"/>
                <w:sz w:val="23"/>
                <w:szCs w:val="23"/>
                <w:shd w:val="clear" w:color="auto" w:fill="FFFFFF"/>
                <w:lang w:val="en-US" w:eastAsia="en-US"/>
              </w:rPr>
            </w:pPr>
            <w:hyperlink r:id="rId16" w:history="1">
              <w:r w:rsidR="003F7355" w:rsidRPr="003F7355">
                <w:rPr>
                  <w:color w:val="0000FF"/>
                  <w:u w:val="single"/>
                </w:rPr>
                <w:t>Improving Literacy in Key Stage 1 | EEF</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78F3" w14:textId="2BAED3E8" w:rsidR="003F7355" w:rsidRPr="00DE296D" w:rsidRDefault="00C06010" w:rsidP="00437F13">
            <w:pPr>
              <w:pStyle w:val="TableRowCentered"/>
              <w:ind w:left="0" w:right="0"/>
              <w:jc w:val="left"/>
              <w:rPr>
                <w:color w:val="auto"/>
                <w:szCs w:val="24"/>
                <w:highlight w:val="yellow"/>
              </w:rPr>
            </w:pPr>
            <w:r w:rsidRPr="00C06010">
              <w:rPr>
                <w:color w:val="auto"/>
                <w:szCs w:val="24"/>
              </w:rPr>
              <w:t>1, 2</w:t>
            </w:r>
          </w:p>
        </w:tc>
      </w:tr>
      <w:tr w:rsidR="00940467" w:rsidRPr="00DE296D" w14:paraId="1F83635E" w14:textId="77777777" w:rsidTr="00F125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BCB41" w14:textId="7BF45E0E" w:rsidR="00940467" w:rsidRPr="00BA145A" w:rsidRDefault="00940467" w:rsidP="00940467">
            <w:pPr>
              <w:pStyle w:val="TableRow"/>
              <w:spacing w:after="120"/>
              <w:ind w:left="0" w:right="0"/>
              <w:rPr>
                <w:rFonts w:cs="Arial"/>
                <w:color w:val="auto"/>
              </w:rPr>
            </w:pPr>
            <w:r>
              <w:rPr>
                <w:rFonts w:cs="Arial"/>
                <w:color w:val="auto"/>
              </w:rPr>
              <w:t>CPD for all subject leaders and disse</w:t>
            </w:r>
            <w:r w:rsidR="003F7355">
              <w:rPr>
                <w:rFonts w:cs="Arial"/>
                <w:color w:val="auto"/>
              </w:rPr>
              <w:t>mination for all teaching staf</w:t>
            </w:r>
            <w:r w:rsidR="00C06010">
              <w:rPr>
                <w:rFonts w:cs="Arial"/>
                <w:color w:val="auto"/>
              </w:rPr>
              <w:t>f</w:t>
            </w:r>
            <w:r w:rsidR="003F7355">
              <w:rPr>
                <w:rFonts w:cs="Arial"/>
                <w:color w:val="auto"/>
              </w:rPr>
              <w:t xml:space="preserve"> on strengthening adaptive teaching practices so that pupils receive high quality support that meets their individual learning needs.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C07C" w14:textId="0F7D2575" w:rsidR="00940467" w:rsidRPr="00637D26" w:rsidRDefault="00546082" w:rsidP="00940467">
            <w:pPr>
              <w:suppressAutoHyphens w:val="0"/>
              <w:autoSpaceDN/>
              <w:spacing w:after="0" w:line="240" w:lineRule="auto"/>
              <w:rPr>
                <w:rFonts w:cs="Arial"/>
                <w:color w:val="000000"/>
                <w:szCs w:val="23"/>
                <w:shd w:val="clear" w:color="auto" w:fill="FFFFFF"/>
                <w:lang w:val="en-US" w:eastAsia="en-US"/>
              </w:rPr>
            </w:pPr>
            <w:r w:rsidRPr="00637D26">
              <w:rPr>
                <w:rFonts w:cs="Arial"/>
                <w:color w:val="000000"/>
                <w:szCs w:val="23"/>
                <w:shd w:val="clear" w:color="auto" w:fill="FFFFFF"/>
                <w:lang w:val="en-US" w:eastAsia="en-US"/>
              </w:rPr>
              <w:t>Developing h</w:t>
            </w:r>
            <w:r w:rsidR="008678F0" w:rsidRPr="00637D26">
              <w:rPr>
                <w:rFonts w:cs="Arial"/>
                <w:color w:val="000000"/>
                <w:szCs w:val="23"/>
                <w:shd w:val="clear" w:color="auto" w:fill="FFFFFF"/>
                <w:lang w:val="en-US" w:eastAsia="en-US"/>
              </w:rPr>
              <w:t>igh quality teaching, assessme</w:t>
            </w:r>
            <w:r w:rsidRPr="00637D26">
              <w:rPr>
                <w:rFonts w:cs="Arial"/>
                <w:color w:val="000000"/>
                <w:szCs w:val="23"/>
                <w:shd w:val="clear" w:color="auto" w:fill="FFFFFF"/>
                <w:lang w:val="en-US" w:eastAsia="en-US"/>
              </w:rPr>
              <w:t>nt and a broad and balanced, knowledge based curriculum which responds to the needs of the pupils.</w:t>
            </w:r>
          </w:p>
          <w:p w14:paraId="1B85C328" w14:textId="05D9687F" w:rsidR="00546082" w:rsidRDefault="00B864C6" w:rsidP="00940467">
            <w:pPr>
              <w:suppressAutoHyphens w:val="0"/>
              <w:autoSpaceDN/>
              <w:spacing w:after="0" w:line="240" w:lineRule="auto"/>
            </w:pPr>
            <w:hyperlink r:id="rId17" w:history="1">
              <w:r w:rsidR="00546082">
                <w:rPr>
                  <w:rStyle w:val="Hyperlink"/>
                </w:rPr>
                <w:t>Teaching and Learning Toolkit | EEF</w:t>
              </w:r>
            </w:hyperlink>
          </w:p>
          <w:p w14:paraId="008A911B" w14:textId="486060BB" w:rsidR="00546082" w:rsidRDefault="00B864C6" w:rsidP="00940467">
            <w:pPr>
              <w:suppressAutoHyphens w:val="0"/>
              <w:autoSpaceDN/>
              <w:spacing w:after="0" w:line="240" w:lineRule="auto"/>
            </w:pPr>
            <w:hyperlink r:id="rId18" w:history="1">
              <w:r w:rsidR="00546082">
                <w:rPr>
                  <w:rStyle w:val="Hyperlink"/>
                </w:rPr>
                <w:t>Guidance reports | EEF</w:t>
              </w:r>
            </w:hyperlink>
          </w:p>
          <w:p w14:paraId="346BCDEF" w14:textId="0BCDDFEC" w:rsidR="00546082" w:rsidRDefault="00B864C6" w:rsidP="00940467">
            <w:pPr>
              <w:suppressAutoHyphens w:val="0"/>
              <w:autoSpaceDN/>
              <w:spacing w:after="0" w:line="240" w:lineRule="auto"/>
              <w:rPr>
                <w:rFonts w:cs="Arial"/>
                <w:color w:val="000000"/>
                <w:sz w:val="23"/>
                <w:szCs w:val="23"/>
                <w:shd w:val="clear" w:color="auto" w:fill="FFFFFF"/>
                <w:lang w:val="en-US" w:eastAsia="en-US"/>
              </w:rPr>
            </w:pPr>
            <w:hyperlink r:id="rId19" w:history="1">
              <w:r w:rsidR="00546082">
                <w:rPr>
                  <w:rStyle w:val="Hyperlink"/>
                </w:rPr>
                <w:t>EEF-Effective-Professional-Development-Guidance-Report.pdf</w:t>
              </w:r>
            </w:hyperlink>
          </w:p>
          <w:p w14:paraId="28816331" w14:textId="0835BA7C" w:rsidR="00546082" w:rsidRPr="003F7355" w:rsidRDefault="00B864C6" w:rsidP="003F7355">
            <w:hyperlink r:id="rId20" w:history="1">
              <w:r w:rsidR="003F7355" w:rsidRPr="000A7856">
                <w:rPr>
                  <w:rStyle w:val="Hyperlink"/>
                </w:rPr>
                <w:t>Individualised instruction | EEF</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1BD5" w14:textId="5A9AED42" w:rsidR="00940467" w:rsidRPr="00DE296D" w:rsidRDefault="00C06010" w:rsidP="00437F13">
            <w:pPr>
              <w:pStyle w:val="TableRowCentered"/>
              <w:ind w:left="0" w:right="0"/>
              <w:jc w:val="left"/>
              <w:rPr>
                <w:color w:val="auto"/>
                <w:szCs w:val="24"/>
                <w:highlight w:val="yellow"/>
              </w:rPr>
            </w:pPr>
            <w:r w:rsidRPr="00C06010">
              <w:rPr>
                <w:color w:val="auto"/>
                <w:szCs w:val="24"/>
              </w:rPr>
              <w:t>1, 2</w:t>
            </w:r>
            <w:r>
              <w:rPr>
                <w:color w:val="auto"/>
                <w:szCs w:val="24"/>
              </w:rPr>
              <w:t>, 3</w:t>
            </w:r>
          </w:p>
        </w:tc>
      </w:tr>
      <w:tr w:rsidR="00E477A3" w:rsidRPr="00DE296D" w14:paraId="1837B1AD" w14:textId="77777777" w:rsidTr="00F125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BA121" w14:textId="4BD01F6A" w:rsidR="00E477A3" w:rsidRDefault="00E477A3" w:rsidP="00940467">
            <w:pPr>
              <w:pStyle w:val="TableRow"/>
              <w:spacing w:after="120"/>
              <w:ind w:left="0" w:right="0"/>
              <w:rPr>
                <w:rFonts w:cs="Arial"/>
                <w:color w:val="auto"/>
              </w:rPr>
            </w:pPr>
            <w:r>
              <w:rPr>
                <w:rFonts w:cs="Arial"/>
                <w:color w:val="auto"/>
              </w:rPr>
              <w:t>CPD considering leadership succession</w:t>
            </w:r>
            <w:r w:rsidR="007B7B69">
              <w:rPr>
                <w:rFonts w:cs="Arial"/>
                <w:color w:val="auto"/>
              </w:rPr>
              <w:t>, supporting recruitment and retention of teaching staff.</w:t>
            </w:r>
          </w:p>
          <w:p w14:paraId="721207EA" w14:textId="094B3A4A" w:rsidR="00E477A3" w:rsidRDefault="00E477A3" w:rsidP="00940467">
            <w:pPr>
              <w:pStyle w:val="TableRow"/>
              <w:spacing w:after="120"/>
              <w:ind w:left="0" w:right="0"/>
              <w:rPr>
                <w:rFonts w:cs="Arial"/>
                <w:color w:val="auto"/>
              </w:rPr>
            </w:pPr>
            <w:r>
              <w:rPr>
                <w:rFonts w:cs="Arial"/>
                <w:color w:val="auto"/>
              </w:rPr>
              <w:t>DSL courses, National Professional Qualifications (NPQSL and NPQH), Safer Recruitment.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E75" w14:textId="2F4C446F" w:rsidR="00E477A3" w:rsidRDefault="007B7B69" w:rsidP="00940467">
            <w:pPr>
              <w:suppressAutoHyphens w:val="0"/>
              <w:autoSpaceDN/>
              <w:spacing w:after="0" w:line="240" w:lineRule="auto"/>
            </w:pPr>
            <w:r>
              <w:t>Managing workload and offering effective professional development supports retainment of great teachers which is crucial to maintaining a high standard of teaching and learning.</w:t>
            </w:r>
          </w:p>
          <w:p w14:paraId="0BB9C340" w14:textId="77777777" w:rsidR="00E477A3" w:rsidRDefault="00E477A3" w:rsidP="00940467">
            <w:pPr>
              <w:suppressAutoHyphens w:val="0"/>
              <w:autoSpaceDN/>
              <w:spacing w:after="0" w:line="240" w:lineRule="auto"/>
            </w:pPr>
          </w:p>
          <w:p w14:paraId="01BC9B5F" w14:textId="0EAF0661" w:rsidR="00E477A3" w:rsidRDefault="00B864C6" w:rsidP="00940467">
            <w:pPr>
              <w:suppressAutoHyphens w:val="0"/>
              <w:autoSpaceDN/>
              <w:spacing w:after="0" w:line="240" w:lineRule="auto"/>
            </w:pPr>
            <w:hyperlink r:id="rId21" w:history="1">
              <w:r w:rsidR="00E477A3">
                <w:rPr>
                  <w:rStyle w:val="Hyperlink"/>
                </w:rPr>
                <w:t>Evidence reviews | EEF</w:t>
              </w:r>
            </w:hyperlink>
          </w:p>
          <w:p w14:paraId="5894A373" w14:textId="77777777" w:rsidR="00E477A3" w:rsidRDefault="00B864C6" w:rsidP="00940467">
            <w:pPr>
              <w:suppressAutoHyphens w:val="0"/>
              <w:autoSpaceDN/>
              <w:spacing w:after="0" w:line="240" w:lineRule="auto"/>
              <w:rPr>
                <w:rStyle w:val="Hyperlink"/>
              </w:rPr>
            </w:pPr>
            <w:hyperlink r:id="rId22" w:history="1">
              <w:r w:rsidR="00E477A3">
                <w:rPr>
                  <w:rStyle w:val="Hyperlink"/>
                </w:rPr>
                <w:t>EEF-Effective-Professional-Development-Guidance-Report.pdf</w:t>
              </w:r>
            </w:hyperlink>
          </w:p>
          <w:p w14:paraId="38C68475" w14:textId="6FF37D93" w:rsidR="003F7355" w:rsidRDefault="00B864C6" w:rsidP="00940467">
            <w:pPr>
              <w:suppressAutoHyphens w:val="0"/>
              <w:autoSpaceDN/>
              <w:spacing w:after="0" w:line="240" w:lineRule="auto"/>
              <w:rPr>
                <w:rFonts w:cs="Arial"/>
                <w:color w:val="000000"/>
                <w:sz w:val="23"/>
                <w:szCs w:val="23"/>
                <w:shd w:val="clear" w:color="auto" w:fill="FFFFFF"/>
                <w:lang w:val="en-US" w:eastAsia="en-US"/>
              </w:rPr>
            </w:pPr>
            <w:hyperlink r:id="rId23" w:history="1">
              <w:r w:rsidR="003F7355">
                <w:rPr>
                  <w:rStyle w:val="Hyperlink"/>
                </w:rPr>
                <w:t>Individualised instruction | EEF</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5E70" w14:textId="6B1B17E8" w:rsidR="00E477A3" w:rsidRPr="00DE296D" w:rsidRDefault="00C06010" w:rsidP="00437F13">
            <w:pPr>
              <w:pStyle w:val="TableRowCentered"/>
              <w:ind w:left="0" w:right="0"/>
              <w:jc w:val="left"/>
              <w:rPr>
                <w:color w:val="auto"/>
                <w:szCs w:val="24"/>
                <w:highlight w:val="yellow"/>
              </w:rPr>
            </w:pPr>
            <w:r w:rsidRPr="00C06010">
              <w:rPr>
                <w:color w:val="auto"/>
                <w:szCs w:val="24"/>
              </w:rPr>
              <w:t>1, 2</w:t>
            </w:r>
            <w:r>
              <w:rPr>
                <w:color w:val="auto"/>
                <w:szCs w:val="24"/>
              </w:rPr>
              <w:t>, 3, 4, 5, 6</w:t>
            </w:r>
          </w:p>
        </w:tc>
      </w:tr>
      <w:tr w:rsidR="00051CD6" w:rsidRPr="00DE296D" w14:paraId="33B865F4" w14:textId="77777777" w:rsidTr="000340B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0763" w14:textId="10F19C61" w:rsidR="00051CD6" w:rsidRPr="00DE296D" w:rsidRDefault="007E2494" w:rsidP="003F7355">
            <w:pPr>
              <w:pStyle w:val="TableRow"/>
              <w:ind w:left="0" w:right="0"/>
              <w:rPr>
                <w:color w:val="auto"/>
                <w:highlight w:val="yellow"/>
                <w:lang w:eastAsia="en-US"/>
              </w:rPr>
            </w:pPr>
            <w:r w:rsidRPr="00546082">
              <w:rPr>
                <w:rFonts w:cs="Arial"/>
                <w:color w:val="auto"/>
              </w:rPr>
              <w:t xml:space="preserve">CPD </w:t>
            </w:r>
            <w:r w:rsidR="00E05E81" w:rsidRPr="00546082">
              <w:rPr>
                <w:rFonts w:cs="Arial"/>
                <w:color w:val="auto"/>
              </w:rPr>
              <w:t xml:space="preserve">for </w:t>
            </w:r>
            <w:r w:rsidR="00EB19F1" w:rsidRPr="00546082">
              <w:rPr>
                <w:rFonts w:cs="Arial"/>
                <w:color w:val="auto"/>
              </w:rPr>
              <w:t xml:space="preserve">teaching </w:t>
            </w:r>
            <w:r w:rsidR="00E05E81" w:rsidRPr="00546082">
              <w:rPr>
                <w:rFonts w:cs="Arial"/>
                <w:color w:val="auto"/>
              </w:rPr>
              <w:t xml:space="preserve">staff </w:t>
            </w:r>
            <w:r w:rsidR="00542B03">
              <w:rPr>
                <w:rFonts w:cs="Arial"/>
                <w:color w:val="auto"/>
              </w:rPr>
              <w:t>to improve the quality of teaching to</w:t>
            </w:r>
            <w:r w:rsidRPr="00546082">
              <w:rPr>
                <w:rFonts w:cs="Arial"/>
                <w:color w:val="auto"/>
              </w:rPr>
              <w:t xml:space="preserve"> </w:t>
            </w:r>
            <w:r w:rsidR="00453DCE" w:rsidRPr="00546082">
              <w:rPr>
                <w:rFonts w:cs="Arial"/>
                <w:color w:val="auto"/>
              </w:rPr>
              <w:t>develop pupils’ mental</w:t>
            </w:r>
            <w:r w:rsidR="00542B03">
              <w:rPr>
                <w:rFonts w:cs="Arial"/>
                <w:color w:val="auto"/>
              </w:rPr>
              <w:t xml:space="preserve"> health</w:t>
            </w:r>
            <w:r w:rsidR="00453DCE" w:rsidRPr="00546082">
              <w:rPr>
                <w:rFonts w:cs="Arial"/>
                <w:color w:val="auto"/>
              </w:rPr>
              <w:t xml:space="preserve"> models</w:t>
            </w:r>
            <w:r w:rsidR="00542B03">
              <w:rPr>
                <w:rFonts w:cs="Arial"/>
                <w:color w:val="auto"/>
              </w:rPr>
              <w:t>, social and emotional learning</w:t>
            </w:r>
            <w:r w:rsidR="00D87FB8" w:rsidRPr="00546082">
              <w:rPr>
                <w:rFonts w:cs="Arial"/>
                <w:color w:val="auto"/>
              </w:rPr>
              <w:t>.</w:t>
            </w:r>
            <w:r w:rsidR="00453DCE" w:rsidRPr="00546082">
              <w:rPr>
                <w:rFonts w:cs="Arial"/>
                <w:color w:val="auto"/>
              </w:rPr>
              <w:t xml:space="preserve"> </w:t>
            </w:r>
            <w:r w:rsidR="003F7355">
              <w:rPr>
                <w:rFonts w:cs="Arial"/>
                <w:color w:val="auto"/>
              </w:rPr>
              <w:t>Continued</w:t>
            </w:r>
            <w:r w:rsidR="00546082">
              <w:rPr>
                <w:rFonts w:cs="Arial"/>
                <w:color w:val="auto"/>
              </w:rPr>
              <w:t xml:space="preserve"> training and My Happy Mind.</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D146" w14:textId="5C737693" w:rsidR="00546082" w:rsidRDefault="00546082" w:rsidP="00437F13">
            <w:pPr>
              <w:autoSpaceDN/>
              <w:spacing w:before="60" w:after="60" w:line="240" w:lineRule="auto"/>
            </w:pPr>
            <w:r>
              <w:t>Effective teaching of social and emotional learning across the school. Evidence stresses the importance for children from disadvantaged backgrounds and other vulnerable groups.</w:t>
            </w:r>
          </w:p>
          <w:p w14:paraId="31488E09" w14:textId="77777777" w:rsidR="00546082" w:rsidRDefault="00546082" w:rsidP="00437F13">
            <w:pPr>
              <w:autoSpaceDN/>
              <w:spacing w:before="60" w:after="60" w:line="240" w:lineRule="auto"/>
            </w:pPr>
          </w:p>
          <w:p w14:paraId="4F38ED80" w14:textId="23047820" w:rsidR="005F163E" w:rsidRDefault="00B864C6" w:rsidP="00437F13">
            <w:pPr>
              <w:autoSpaceDN/>
              <w:spacing w:before="60" w:after="60" w:line="240" w:lineRule="auto"/>
              <w:rPr>
                <w:rFonts w:cs="Arial"/>
                <w:color w:val="auto"/>
                <w:highlight w:val="yellow"/>
                <w:lang w:eastAsia="en-US"/>
              </w:rPr>
            </w:pPr>
            <w:hyperlink r:id="rId24" w:history="1">
              <w:r w:rsidR="00546082">
                <w:rPr>
                  <w:rStyle w:val="Hyperlink"/>
                </w:rPr>
                <w:t xml:space="preserve">Home </w:t>
              </w:r>
              <w:r w:rsidR="003F7355">
                <w:rPr>
                  <w:rStyle w:val="Hyperlink"/>
                </w:rPr>
                <w:t>–</w:t>
              </w:r>
              <w:r w:rsidR="00546082">
                <w:rPr>
                  <w:rStyle w:val="Hyperlink"/>
                </w:rPr>
                <w:t xml:space="preserve"> </w:t>
              </w:r>
              <w:proofErr w:type="spellStart"/>
              <w:r w:rsidR="00546082">
                <w:rPr>
                  <w:rStyle w:val="Hyperlink"/>
                </w:rPr>
                <w:t>myHappymind</w:t>
              </w:r>
              <w:proofErr w:type="spellEnd"/>
            </w:hyperlink>
          </w:p>
          <w:p w14:paraId="422F41BA" w14:textId="1340B86A" w:rsidR="00546082" w:rsidRPr="00DE296D" w:rsidRDefault="00B864C6" w:rsidP="00437F13">
            <w:pPr>
              <w:autoSpaceDN/>
              <w:spacing w:before="60" w:after="60" w:line="240" w:lineRule="auto"/>
              <w:rPr>
                <w:highlight w:val="yellow"/>
              </w:rPr>
            </w:pPr>
            <w:hyperlink r:id="rId25" w:history="1">
              <w:r w:rsidR="00546082">
                <w:rPr>
                  <w:rStyle w:val="Hyperlink"/>
                </w:rPr>
                <w:t>Improving Social and Emotional Learning in Primary Schools | EEF</w:t>
              </w:r>
            </w:hyperlink>
          </w:p>
          <w:p w14:paraId="7CF52812" w14:textId="7304CB30" w:rsidR="005C6A7C" w:rsidRPr="00DE296D" w:rsidRDefault="005C6A7C" w:rsidP="00437F13">
            <w:pPr>
              <w:autoSpaceDN/>
              <w:spacing w:before="60" w:after="120" w:line="240" w:lineRule="auto"/>
              <w:rPr>
                <w:rFonts w:cs="Arial"/>
                <w:color w:val="auto"/>
                <w:highlight w:val="yellow"/>
                <w:lang w:eastAsia="en-US"/>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22D6" w14:textId="6F7526F8" w:rsidR="00051CD6" w:rsidRPr="00DE296D" w:rsidRDefault="00C06010" w:rsidP="00437F13">
            <w:pPr>
              <w:pStyle w:val="TableRowCentered"/>
              <w:ind w:left="0" w:right="0"/>
              <w:jc w:val="left"/>
              <w:rPr>
                <w:color w:val="auto"/>
                <w:szCs w:val="24"/>
                <w:highlight w:val="yellow"/>
              </w:rPr>
            </w:pPr>
            <w:r w:rsidRPr="00C06010">
              <w:rPr>
                <w:color w:val="auto"/>
                <w:szCs w:val="24"/>
              </w:rPr>
              <w:t>1, 4, 5, 6</w:t>
            </w:r>
          </w:p>
        </w:tc>
      </w:tr>
      <w:tr w:rsidR="00542B03" w:rsidRPr="00DE296D" w14:paraId="1A7E1626" w14:textId="77777777" w:rsidTr="000340B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D9F6" w14:textId="0AA8A0CA" w:rsidR="00542B03" w:rsidRPr="00546082" w:rsidRDefault="003F7355" w:rsidP="00542B03">
            <w:pPr>
              <w:pStyle w:val="TableRow"/>
              <w:ind w:left="0" w:right="0"/>
              <w:rPr>
                <w:rFonts w:cs="Arial"/>
                <w:color w:val="auto"/>
              </w:rPr>
            </w:pPr>
            <w:proofErr w:type="spellStart"/>
            <w:r>
              <w:rPr>
                <w:rFonts w:cs="Arial"/>
                <w:color w:val="auto"/>
              </w:rPr>
              <w:t>Conitnued</w:t>
            </w:r>
            <w:proofErr w:type="spellEnd"/>
            <w:r>
              <w:rPr>
                <w:rFonts w:cs="Arial"/>
                <w:color w:val="auto"/>
              </w:rPr>
              <w:t xml:space="preserve">  </w:t>
            </w:r>
            <w:r w:rsidR="00542B03">
              <w:rPr>
                <w:rFonts w:cs="Arial"/>
                <w:color w:val="auto"/>
              </w:rPr>
              <w:t>CPD and introduction of</w:t>
            </w:r>
            <w:r w:rsidR="00CC49A5">
              <w:rPr>
                <w:rFonts w:cs="Arial"/>
                <w:color w:val="auto"/>
              </w:rPr>
              <w:t xml:space="preserve"> teaching staff</w:t>
            </w:r>
            <w:r w:rsidR="00542B03">
              <w:rPr>
                <w:rFonts w:cs="Arial"/>
                <w:color w:val="auto"/>
              </w:rPr>
              <w:t xml:space="preserve"> CPD</w:t>
            </w:r>
            <w:r w:rsidR="00CC49A5">
              <w:rPr>
                <w:rFonts w:cs="Arial"/>
                <w:color w:val="auto"/>
              </w:rPr>
              <w:t>, mentoring and coaching (</w:t>
            </w:r>
            <w:proofErr w:type="spellStart"/>
            <w:r w:rsidR="00CC49A5">
              <w:rPr>
                <w:rFonts w:cs="Arial"/>
                <w:color w:val="auto"/>
              </w:rPr>
              <w:t>Walkthrus</w:t>
            </w:r>
            <w:proofErr w:type="spellEnd"/>
            <w:r w:rsidR="00CC49A5">
              <w:rPr>
                <w:rFonts w:cs="Arial"/>
                <w:color w:val="auto"/>
              </w:rPr>
              <w:t>) and recording system for ongoing CPD and staff development (</w:t>
            </w:r>
            <w:proofErr w:type="spellStart"/>
            <w:r w:rsidR="00CC49A5">
              <w:rPr>
                <w:rFonts w:cs="Arial"/>
                <w:color w:val="auto"/>
              </w:rPr>
              <w:t>Steplabs</w:t>
            </w:r>
            <w:proofErr w:type="spellEnd"/>
            <w:r w:rsidR="00CC49A5">
              <w:rPr>
                <w:rFonts w:cs="Arial"/>
                <w:color w:val="auto"/>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04091" w14:textId="77777777" w:rsidR="00542B03" w:rsidRDefault="00CC49A5" w:rsidP="00437F13">
            <w:pPr>
              <w:autoSpaceDN/>
              <w:spacing w:before="60" w:after="60" w:line="240" w:lineRule="auto"/>
            </w:pPr>
            <w:r>
              <w:t>Mentoring and coaching an important source of support for staff. Effective, high-quality ongoing professional development.</w:t>
            </w:r>
          </w:p>
          <w:p w14:paraId="6FA0AC60" w14:textId="77777777" w:rsidR="00CC49A5" w:rsidRDefault="00B864C6" w:rsidP="00437F13">
            <w:pPr>
              <w:autoSpaceDN/>
              <w:spacing w:before="60" w:after="60" w:line="240" w:lineRule="auto"/>
            </w:pPr>
            <w:hyperlink r:id="rId26" w:history="1">
              <w:r w:rsidR="00CC49A5">
                <w:rPr>
                  <w:rStyle w:val="Hyperlink"/>
                </w:rPr>
                <w:t>NIOT_mentoring_and_coaching_-_Key_Takeaways.pdf</w:t>
              </w:r>
            </w:hyperlink>
          </w:p>
          <w:p w14:paraId="6EBD96C5" w14:textId="23E5C434" w:rsidR="00CC49A5" w:rsidRDefault="00B864C6" w:rsidP="00437F13">
            <w:pPr>
              <w:autoSpaceDN/>
              <w:spacing w:before="60" w:after="60" w:line="240" w:lineRule="auto"/>
            </w:pPr>
            <w:hyperlink r:id="rId27" w:history="1">
              <w:r w:rsidR="00CC49A5">
                <w:rPr>
                  <w:rStyle w:val="Hyperlink"/>
                </w:rPr>
                <w:t>EEF-Effective-Professional-Development-Guidance-Report.pdf</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ECB0" w14:textId="33BB567B" w:rsidR="00542B03" w:rsidRPr="00DE296D" w:rsidRDefault="00C06010" w:rsidP="00437F13">
            <w:pPr>
              <w:pStyle w:val="TableRowCentered"/>
              <w:ind w:left="0" w:right="0"/>
              <w:jc w:val="left"/>
              <w:rPr>
                <w:color w:val="auto"/>
                <w:szCs w:val="24"/>
                <w:highlight w:val="yellow"/>
              </w:rPr>
            </w:pPr>
            <w:r w:rsidRPr="00C06010">
              <w:rPr>
                <w:color w:val="auto"/>
                <w:szCs w:val="24"/>
              </w:rPr>
              <w:t>1, 2</w:t>
            </w:r>
          </w:p>
        </w:tc>
      </w:tr>
      <w:tr w:rsidR="001552BA" w:rsidRPr="00DE296D" w14:paraId="4BBC1A7B" w14:textId="77777777" w:rsidTr="00CC48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92F4" w14:textId="7C5B5F6F" w:rsidR="001552BA" w:rsidRPr="008678F0" w:rsidRDefault="001552BA" w:rsidP="008678F0">
            <w:pPr>
              <w:pStyle w:val="TableRow"/>
              <w:spacing w:after="120"/>
              <w:ind w:left="0" w:right="0"/>
              <w:rPr>
                <w:rFonts w:cs="Arial"/>
                <w:color w:val="auto"/>
                <w:highlight w:val="yellow"/>
              </w:rPr>
            </w:pPr>
            <w:r w:rsidRPr="00E477A3">
              <w:rPr>
                <w:rFonts w:cs="Arial"/>
                <w:color w:val="auto"/>
              </w:rPr>
              <w:lastRenderedPageBreak/>
              <w:t xml:space="preserve">Purchase of </w:t>
            </w:r>
            <w:r w:rsidR="008678F0" w:rsidRPr="00E477A3">
              <w:rPr>
                <w:rFonts w:cs="Arial"/>
                <w:color w:val="auto"/>
              </w:rPr>
              <w:t>time with Educational Psychologist and Pupil School Support. To further support SEN children and those with additional needs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71F86" w14:textId="1648A8FD" w:rsidR="00E477A3" w:rsidRDefault="00E477A3" w:rsidP="00437F13">
            <w:pPr>
              <w:pStyle w:val="TableRowCentered"/>
              <w:ind w:left="0" w:right="0"/>
              <w:jc w:val="left"/>
            </w:pPr>
            <w:r>
              <w:t xml:space="preserve">Birmingham City Council supported services providing support for SEN children </w:t>
            </w:r>
          </w:p>
          <w:p w14:paraId="77F00B79" w14:textId="77777777" w:rsidR="00E477A3" w:rsidRDefault="00E477A3" w:rsidP="00437F13">
            <w:pPr>
              <w:pStyle w:val="TableRowCentered"/>
              <w:ind w:left="0" w:right="0"/>
              <w:jc w:val="left"/>
            </w:pPr>
          </w:p>
          <w:p w14:paraId="2C9B496B" w14:textId="5C715157" w:rsidR="00E477A3" w:rsidRDefault="00B864C6" w:rsidP="00437F13">
            <w:pPr>
              <w:pStyle w:val="TableRowCentered"/>
              <w:ind w:left="0" w:right="0"/>
              <w:jc w:val="left"/>
              <w:rPr>
                <w:rFonts w:cs="Arial"/>
                <w:color w:val="auto"/>
                <w:highlight w:val="yellow"/>
                <w:shd w:val="clear" w:color="auto" w:fill="FFFFFF"/>
              </w:rPr>
            </w:pPr>
            <w:hyperlink r:id="rId28" w:history="1">
              <w:r w:rsidR="00E477A3">
                <w:rPr>
                  <w:rStyle w:val="Hyperlink"/>
                </w:rPr>
                <w:t xml:space="preserve">About the service </w:t>
              </w:r>
              <w:r w:rsidR="003F7355">
                <w:rPr>
                  <w:rStyle w:val="Hyperlink"/>
                </w:rPr>
                <w:t>–</w:t>
              </w:r>
              <w:r w:rsidR="00E477A3">
                <w:rPr>
                  <w:rStyle w:val="Hyperlink"/>
                </w:rPr>
                <w:t xml:space="preserve"> Local Offer Birmingham</w:t>
              </w:r>
            </w:hyperlink>
          </w:p>
          <w:p w14:paraId="0AC92EEA" w14:textId="5BEE4689" w:rsidR="00E477A3" w:rsidRDefault="00B864C6" w:rsidP="00437F13">
            <w:pPr>
              <w:pStyle w:val="TableRowCentered"/>
              <w:ind w:left="0" w:right="0"/>
              <w:jc w:val="left"/>
              <w:rPr>
                <w:rFonts w:cs="Arial"/>
                <w:color w:val="auto"/>
                <w:highlight w:val="yellow"/>
                <w:shd w:val="clear" w:color="auto" w:fill="FFFFFF"/>
              </w:rPr>
            </w:pPr>
            <w:hyperlink r:id="rId29" w:history="1">
              <w:r w:rsidR="00E477A3">
                <w:rPr>
                  <w:rStyle w:val="Hyperlink"/>
                </w:rPr>
                <w:t>Pupil &amp; School Support – Access to Education</w:t>
              </w:r>
            </w:hyperlink>
          </w:p>
          <w:p w14:paraId="06F26EDD" w14:textId="27D831BA" w:rsidR="001552BA" w:rsidRPr="00DE296D" w:rsidRDefault="001552BA" w:rsidP="00437F13">
            <w:pPr>
              <w:autoSpaceDN/>
              <w:spacing w:before="60" w:after="120" w:line="240" w:lineRule="auto"/>
              <w:rPr>
                <w:rFonts w:cs="Arial"/>
                <w:color w:val="auto"/>
                <w:highlight w:val="yellow"/>
                <w:shd w:val="clear" w:color="auto" w:fill="FFFFFF"/>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3D76C" w14:textId="4923DED5" w:rsidR="001552BA" w:rsidRPr="00DE296D" w:rsidRDefault="00C06010" w:rsidP="00437F13">
            <w:pPr>
              <w:pStyle w:val="TableRowCentered"/>
              <w:ind w:left="0" w:right="0"/>
              <w:jc w:val="left"/>
              <w:rPr>
                <w:color w:val="auto"/>
                <w:szCs w:val="24"/>
                <w:highlight w:val="yellow"/>
              </w:rPr>
            </w:pPr>
            <w:r w:rsidRPr="00C06010">
              <w:rPr>
                <w:color w:val="auto"/>
                <w:szCs w:val="24"/>
              </w:rPr>
              <w:t>1, 3, 4, 5, 6</w:t>
            </w:r>
          </w:p>
        </w:tc>
      </w:tr>
      <w:tr w:rsidR="003F7355" w:rsidRPr="00DE296D" w14:paraId="5BF84D4F" w14:textId="77777777" w:rsidTr="00CC48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6EF04" w14:textId="7E1E9978" w:rsidR="003F7355" w:rsidRPr="00E477A3" w:rsidRDefault="003F7355" w:rsidP="003F7355">
            <w:pPr>
              <w:pStyle w:val="TableRow"/>
              <w:spacing w:after="120"/>
              <w:ind w:left="0" w:right="0"/>
              <w:rPr>
                <w:rFonts w:cs="Arial"/>
                <w:color w:val="auto"/>
              </w:rPr>
            </w:pPr>
            <w:r>
              <w:rPr>
                <w:rFonts w:cs="Arial"/>
                <w:color w:val="auto"/>
              </w:rPr>
              <w:t xml:space="preserve">Support, ongoing advice and school visits for </w:t>
            </w:r>
            <w:proofErr w:type="spellStart"/>
            <w:r>
              <w:rPr>
                <w:rFonts w:cs="Arial"/>
                <w:color w:val="auto"/>
              </w:rPr>
              <w:t>SENDCo</w:t>
            </w:r>
            <w:proofErr w:type="spellEnd"/>
            <w:r>
              <w:rPr>
                <w:rFonts w:cs="Arial"/>
                <w:color w:val="auto"/>
              </w:rPr>
              <w:t xml:space="preserve"> from an Inclusion Lead Practitioner from BEP.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5A4C" w14:textId="79F6E052" w:rsidR="003F7355" w:rsidRDefault="00B864C6" w:rsidP="00437F13">
            <w:pPr>
              <w:pStyle w:val="TableRowCentered"/>
              <w:ind w:left="0" w:right="0"/>
              <w:jc w:val="left"/>
            </w:pPr>
            <w:hyperlink r:id="rId30" w:history="1">
              <w:r w:rsidR="003F7355">
                <w:rPr>
                  <w:rStyle w:val="Hyperlink"/>
                </w:rPr>
                <w:t>SEND support for schools – BEP</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0FA8A" w14:textId="7CCC4F7D" w:rsidR="003F7355" w:rsidRPr="00DE296D" w:rsidRDefault="00C06010" w:rsidP="00437F13">
            <w:pPr>
              <w:pStyle w:val="TableRowCentered"/>
              <w:ind w:left="0" w:right="0"/>
              <w:jc w:val="left"/>
              <w:rPr>
                <w:color w:val="auto"/>
                <w:szCs w:val="24"/>
                <w:highlight w:val="yellow"/>
              </w:rPr>
            </w:pPr>
            <w:r w:rsidRPr="00C06010">
              <w:rPr>
                <w:color w:val="auto"/>
                <w:szCs w:val="24"/>
              </w:rPr>
              <w:t>1, 2, 6</w:t>
            </w:r>
          </w:p>
        </w:tc>
      </w:tr>
      <w:tr w:rsidR="003F7355" w:rsidRPr="00DE296D" w14:paraId="7C5EC801" w14:textId="77777777" w:rsidTr="00CC48B9">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0FD58" w14:textId="4E19B7E1" w:rsidR="003F7355" w:rsidRDefault="003F7355" w:rsidP="003F7355">
            <w:pPr>
              <w:pStyle w:val="TableRow"/>
              <w:spacing w:after="120"/>
              <w:ind w:left="0" w:right="0"/>
              <w:rPr>
                <w:rFonts w:cs="Arial"/>
                <w:color w:val="auto"/>
              </w:rPr>
            </w:pPr>
            <w:r>
              <w:rPr>
                <w:rFonts w:cs="Arial"/>
                <w:color w:val="auto"/>
              </w:rPr>
              <w:t>Attainment and tracking system procurement, training, CPD and development.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CF72" w14:textId="2BC8C5E8" w:rsidR="003F7355" w:rsidRDefault="00B864C6" w:rsidP="00437F13">
            <w:pPr>
              <w:pStyle w:val="TableRowCentered"/>
              <w:ind w:left="0" w:right="0"/>
              <w:jc w:val="left"/>
            </w:pPr>
            <w:hyperlink r:id="rId31" w:history="1">
              <w:r w:rsidR="003F7355">
                <w:rPr>
                  <w:rStyle w:val="Hyperlink"/>
                </w:rPr>
                <w:t>Insight | Online Pupil Tracking for Primary Schools</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FDEA" w14:textId="1BBB8229" w:rsidR="003F7355" w:rsidRPr="00DE296D" w:rsidRDefault="00C06010" w:rsidP="00437F13">
            <w:pPr>
              <w:pStyle w:val="TableRowCentered"/>
              <w:ind w:left="0" w:right="0"/>
              <w:jc w:val="left"/>
              <w:rPr>
                <w:color w:val="auto"/>
                <w:szCs w:val="24"/>
                <w:highlight w:val="yellow"/>
              </w:rPr>
            </w:pPr>
            <w:r w:rsidRPr="00C06010">
              <w:rPr>
                <w:color w:val="auto"/>
                <w:szCs w:val="24"/>
              </w:rPr>
              <w:t>1</w:t>
            </w:r>
          </w:p>
        </w:tc>
      </w:tr>
    </w:tbl>
    <w:p w14:paraId="7239088E" w14:textId="77777777" w:rsidR="007B7B69" w:rsidRDefault="007B7B69" w:rsidP="001C0AE2">
      <w:pPr>
        <w:pStyle w:val="Heading3"/>
      </w:pPr>
    </w:p>
    <w:p w14:paraId="2A7D5523" w14:textId="3E378012" w:rsidR="00E66558" w:rsidRPr="00E477A3" w:rsidRDefault="009D71E8" w:rsidP="001C0AE2">
      <w:pPr>
        <w:pStyle w:val="Heading3"/>
      </w:pPr>
      <w:r w:rsidRPr="00E477A3">
        <w:t xml:space="preserve">Targeted academic support (for example, </w:t>
      </w:r>
      <w:r w:rsidR="00D33FE5" w:rsidRPr="00E477A3">
        <w:t xml:space="preserve">tutoring, one-to-one support </w:t>
      </w:r>
      <w:r w:rsidRPr="00E477A3">
        <w:t xml:space="preserve">structured interventions) </w:t>
      </w:r>
    </w:p>
    <w:p w14:paraId="2A7D5524" w14:textId="697DD95C" w:rsidR="00E66558" w:rsidRPr="00B864C6" w:rsidRDefault="009D71E8" w:rsidP="00EC466E">
      <w:r w:rsidRPr="00B864C6">
        <w:t xml:space="preserve">Budgeted cost: </w:t>
      </w:r>
      <w:r w:rsidRPr="00B864C6">
        <w:rPr>
          <w:b/>
          <w:bCs/>
        </w:rPr>
        <w:t>£</w:t>
      </w:r>
      <w:r w:rsidR="00B864C6" w:rsidRPr="00B864C6">
        <w:rPr>
          <w:b/>
          <w:bCs/>
        </w:rPr>
        <w:t>120,250</w:t>
      </w:r>
    </w:p>
    <w:tbl>
      <w:tblPr>
        <w:tblW w:w="5000" w:type="pct"/>
        <w:tblCellMar>
          <w:left w:w="10" w:type="dxa"/>
          <w:right w:w="10" w:type="dxa"/>
        </w:tblCellMar>
        <w:tblLook w:val="04A0" w:firstRow="1" w:lastRow="0" w:firstColumn="1" w:lastColumn="0" w:noHBand="0" w:noVBand="1"/>
      </w:tblPr>
      <w:tblGrid>
        <w:gridCol w:w="2972"/>
        <w:gridCol w:w="4820"/>
        <w:gridCol w:w="1694"/>
      </w:tblGrid>
      <w:tr w:rsidR="00E66558" w:rsidRPr="00DE296D" w14:paraId="2A7D5528"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EC530D" w:rsidRDefault="009D71E8" w:rsidP="00437F13">
            <w:pPr>
              <w:pStyle w:val="TableHeader"/>
              <w:ind w:left="0" w:right="0"/>
              <w:jc w:val="left"/>
            </w:pPr>
            <w:r w:rsidRPr="00EC530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EC530D" w:rsidRDefault="009D71E8" w:rsidP="00437F13">
            <w:pPr>
              <w:pStyle w:val="TableHeader"/>
              <w:ind w:left="0" w:right="0"/>
              <w:jc w:val="left"/>
            </w:pPr>
            <w:r w:rsidRPr="00EC530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EC530D" w:rsidRDefault="009D71E8" w:rsidP="00437F13">
            <w:pPr>
              <w:pStyle w:val="TableHeader"/>
              <w:ind w:left="0" w:right="0"/>
              <w:jc w:val="left"/>
            </w:pPr>
            <w:r w:rsidRPr="00EC530D">
              <w:t>Challenge number(s) addressed</w:t>
            </w:r>
          </w:p>
        </w:tc>
      </w:tr>
      <w:tr w:rsidR="004C6177" w:rsidRPr="00DE296D" w14:paraId="2A7D5530"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CD59C" w14:textId="72F8B91D" w:rsidR="004E5182" w:rsidRPr="007B7B69" w:rsidRDefault="004E5182" w:rsidP="00437F13">
            <w:pPr>
              <w:pStyle w:val="TableRow"/>
              <w:spacing w:after="120"/>
              <w:ind w:left="0" w:right="0"/>
              <w:rPr>
                <w:rFonts w:cs="Arial"/>
                <w:iCs/>
                <w:color w:val="auto"/>
                <w:lang w:val="en-US"/>
              </w:rPr>
            </w:pPr>
            <w:r w:rsidRPr="007B7B69">
              <w:rPr>
                <w:rFonts w:cs="Arial"/>
                <w:iCs/>
                <w:color w:val="auto"/>
                <w:lang w:val="en-US"/>
              </w:rPr>
              <w:t xml:space="preserve">One to one and small group </w:t>
            </w:r>
            <w:r w:rsidR="007B7B69" w:rsidRPr="007B7B69">
              <w:rPr>
                <w:rFonts w:cs="Arial"/>
                <w:iCs/>
                <w:color w:val="auto"/>
                <w:lang w:val="en-US"/>
              </w:rPr>
              <w:t>teaching / interventions</w:t>
            </w:r>
            <w:r w:rsidRPr="007B7B69">
              <w:rPr>
                <w:rFonts w:cs="Arial"/>
                <w:iCs/>
                <w:color w:val="auto"/>
                <w:lang w:val="en-US"/>
              </w:rPr>
              <w:t xml:space="preserve"> for pupils in need of additional support, delivered </w:t>
            </w:r>
            <w:r w:rsidR="007B7B69" w:rsidRPr="007B7B69">
              <w:rPr>
                <w:rFonts w:cs="Arial"/>
                <w:iCs/>
                <w:color w:val="auto"/>
                <w:lang w:val="en-US"/>
              </w:rPr>
              <w:t xml:space="preserve">as regularly as possible as well as </w:t>
            </w:r>
            <w:r w:rsidRPr="007B7B69">
              <w:rPr>
                <w:rFonts w:cs="Arial"/>
                <w:iCs/>
                <w:color w:val="auto"/>
                <w:lang w:val="en-US"/>
              </w:rPr>
              <w:t xml:space="preserve">in addition to, and linked with, normal lessons. </w:t>
            </w:r>
          </w:p>
          <w:p w14:paraId="2A7D552D" w14:textId="1EC29149" w:rsidR="004E5182" w:rsidRPr="00DE296D" w:rsidRDefault="004E5182" w:rsidP="0035481F">
            <w:pPr>
              <w:pStyle w:val="TableRow"/>
              <w:spacing w:before="120" w:after="120"/>
              <w:ind w:left="0" w:right="0"/>
              <w:rPr>
                <w:color w:val="auto"/>
                <w:highlight w:val="yellow"/>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89D4" w14:textId="77777777" w:rsidR="007B7B69" w:rsidRDefault="007B7B69" w:rsidP="007B7B69">
            <w:pPr>
              <w:spacing w:before="60" w:after="60" w:line="240" w:lineRule="auto"/>
              <w:ind w:right="57"/>
              <w:rPr>
                <w:szCs w:val="22"/>
              </w:rPr>
            </w:pPr>
            <w:r w:rsidRPr="007B7B69">
              <w:rPr>
                <w:szCs w:val="22"/>
              </w:rPr>
              <w:t xml:space="preserve">Reducing class size / small group teaching / one to one targeted at specific pupils can be an effective method to support low attaining pupils and those falling behind. Regular small group teaching provides pupils opportunities for more teacher interactions. </w:t>
            </w:r>
          </w:p>
          <w:p w14:paraId="1821CA81" w14:textId="191D0933" w:rsidR="007B7B69" w:rsidRDefault="00B864C6" w:rsidP="007B7B69">
            <w:pPr>
              <w:spacing w:before="60" w:after="60" w:line="240" w:lineRule="auto"/>
              <w:ind w:right="57"/>
              <w:rPr>
                <w:szCs w:val="22"/>
              </w:rPr>
            </w:pPr>
            <w:hyperlink r:id="rId32" w:history="1">
              <w:r w:rsidR="007B7B69">
                <w:rPr>
                  <w:rStyle w:val="Hyperlink"/>
                </w:rPr>
                <w:t>Reducing class size | EEF</w:t>
              </w:r>
            </w:hyperlink>
          </w:p>
          <w:p w14:paraId="7E28346F" w14:textId="39F571F6" w:rsidR="00604A4C" w:rsidRPr="007B7B69" w:rsidRDefault="00B864C6" w:rsidP="007B7B69">
            <w:pPr>
              <w:spacing w:before="60" w:after="60" w:line="240" w:lineRule="auto"/>
              <w:ind w:right="57"/>
              <w:rPr>
                <w:rStyle w:val="Hyperlink"/>
              </w:rPr>
            </w:pPr>
            <w:hyperlink r:id="rId33" w:history="1">
              <w:r w:rsidR="00E47EB5" w:rsidRPr="007B7B69">
                <w:rPr>
                  <w:rStyle w:val="Hyperlink"/>
                </w:rPr>
                <w:t xml:space="preserve">One to one tuition | </w:t>
              </w:r>
              <w:r w:rsidR="00E11C3E" w:rsidRPr="007B7B69">
                <w:rPr>
                  <w:rStyle w:val="Hyperlink"/>
                </w:rPr>
                <w:t xml:space="preserve">Teaching and Learning </w:t>
              </w:r>
              <w:r w:rsidR="000317E2" w:rsidRPr="007B7B69">
                <w:rPr>
                  <w:rStyle w:val="Hyperlink"/>
                </w:rPr>
                <w:t xml:space="preserve">Toolkit | </w:t>
              </w:r>
              <w:r w:rsidR="00E47EB5" w:rsidRPr="007B7B69">
                <w:rPr>
                  <w:rStyle w:val="Hyperlink"/>
                </w:rPr>
                <w:t>EEF</w:t>
              </w:r>
            </w:hyperlink>
          </w:p>
          <w:p w14:paraId="2A7D552E" w14:textId="3B341209" w:rsidR="00E71F7C" w:rsidRPr="00DE296D" w:rsidRDefault="00B864C6" w:rsidP="00604A4C">
            <w:pPr>
              <w:autoSpaceDN/>
              <w:spacing w:before="120" w:after="60" w:line="240" w:lineRule="auto"/>
              <w:rPr>
                <w:color w:val="auto"/>
                <w:sz w:val="22"/>
                <w:highlight w:val="yellow"/>
              </w:rPr>
            </w:pPr>
            <w:hyperlink r:id="rId34" w:history="1">
              <w:r w:rsidR="00E47EB5" w:rsidRPr="007B7B69">
                <w:rPr>
                  <w:rStyle w:val="Hyperlink"/>
                </w:rPr>
                <w:t xml:space="preserve">Small group tuition | </w:t>
              </w:r>
              <w:r w:rsidR="000317E2" w:rsidRPr="007B7B69">
                <w:rPr>
                  <w:rStyle w:val="Hyperlink"/>
                </w:rPr>
                <w:t xml:space="preserve">Teaching and Learning </w:t>
              </w:r>
              <w:r w:rsidR="00E47EB5" w:rsidRPr="007B7B69">
                <w:rPr>
                  <w:rStyle w:val="Hyperlink"/>
                </w:rPr>
                <w:t>Toolkit | EEF</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2FCACF8" w:rsidR="00E66558" w:rsidRPr="00DE296D" w:rsidRDefault="00C06010" w:rsidP="00437F13">
            <w:pPr>
              <w:pStyle w:val="TableRowCentered"/>
              <w:ind w:left="0" w:right="0"/>
              <w:jc w:val="left"/>
              <w:rPr>
                <w:color w:val="auto"/>
                <w:sz w:val="22"/>
                <w:highlight w:val="yellow"/>
              </w:rPr>
            </w:pPr>
            <w:r w:rsidRPr="00C06010">
              <w:rPr>
                <w:color w:val="auto"/>
                <w:sz w:val="22"/>
              </w:rPr>
              <w:t>1, 2, 3, 4, 5, 6</w:t>
            </w:r>
          </w:p>
        </w:tc>
      </w:tr>
      <w:tr w:rsidR="004C6177" w:rsidRPr="00DE296D" w14:paraId="6FC87D9F"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174EF" w14:textId="64EE4D4C" w:rsidR="007B7B69" w:rsidRPr="003F7355" w:rsidRDefault="007B7B69" w:rsidP="007B7B69">
            <w:pPr>
              <w:spacing w:before="60" w:after="60" w:line="240" w:lineRule="auto"/>
              <w:ind w:right="57"/>
              <w:rPr>
                <w:rFonts w:eastAsia="Arial" w:cs="Arial"/>
                <w:szCs w:val="22"/>
              </w:rPr>
            </w:pPr>
            <w:r w:rsidRPr="003F7355">
              <w:rPr>
                <w:rFonts w:eastAsia="Arial" w:cs="Arial"/>
                <w:szCs w:val="22"/>
              </w:rPr>
              <w:t>Delivering</w:t>
            </w:r>
            <w:r w:rsidR="000A7856" w:rsidRPr="003F7355">
              <w:rPr>
                <w:rFonts w:eastAsia="Arial" w:cs="Arial"/>
                <w:szCs w:val="22"/>
              </w:rPr>
              <w:t xml:space="preserve"> struc</w:t>
            </w:r>
            <w:r w:rsidRPr="003F7355">
              <w:rPr>
                <w:rFonts w:eastAsia="Arial" w:cs="Arial"/>
                <w:szCs w:val="22"/>
              </w:rPr>
              <w:t>t</w:t>
            </w:r>
            <w:r w:rsidR="000A7856" w:rsidRPr="003F7355">
              <w:rPr>
                <w:rFonts w:eastAsia="Arial" w:cs="Arial"/>
                <w:szCs w:val="22"/>
              </w:rPr>
              <w:t>u</w:t>
            </w:r>
            <w:r w:rsidRPr="003F7355">
              <w:rPr>
                <w:rFonts w:eastAsia="Arial" w:cs="Arial"/>
                <w:szCs w:val="22"/>
              </w:rPr>
              <w:t>red interventions:</w:t>
            </w:r>
          </w:p>
          <w:p w14:paraId="563FD841" w14:textId="77777777" w:rsidR="007B7B69" w:rsidRPr="003F7355" w:rsidRDefault="007B7B69" w:rsidP="007B7B69">
            <w:pPr>
              <w:widowControl w:val="0"/>
              <w:numPr>
                <w:ilvl w:val="0"/>
                <w:numId w:val="28"/>
              </w:numPr>
              <w:overflowPunct w:val="0"/>
              <w:autoSpaceDE w:val="0"/>
              <w:spacing w:before="60" w:after="60" w:line="240" w:lineRule="auto"/>
              <w:ind w:right="57"/>
              <w:contextualSpacing/>
              <w:textAlignment w:val="baseline"/>
              <w:rPr>
                <w:rFonts w:cs="Arial"/>
              </w:rPr>
            </w:pPr>
            <w:r w:rsidRPr="003F7355">
              <w:rPr>
                <w:rFonts w:cs="Arial"/>
              </w:rPr>
              <w:t xml:space="preserve">Employ additional member of staff to release experienced class teachers for </w:t>
            </w:r>
            <w:r w:rsidRPr="003F7355">
              <w:rPr>
                <w:rFonts w:cs="Arial"/>
              </w:rPr>
              <w:lastRenderedPageBreak/>
              <w:t>interventions</w:t>
            </w:r>
          </w:p>
          <w:p w14:paraId="6A5810E0" w14:textId="77777777" w:rsidR="007B7B69" w:rsidRPr="003F7355" w:rsidRDefault="007B7B69" w:rsidP="007B7B69">
            <w:pPr>
              <w:numPr>
                <w:ilvl w:val="0"/>
                <w:numId w:val="28"/>
              </w:numPr>
              <w:spacing w:before="60" w:after="60" w:line="240" w:lineRule="auto"/>
              <w:ind w:right="57"/>
              <w:rPr>
                <w:szCs w:val="22"/>
              </w:rPr>
            </w:pPr>
            <w:r w:rsidRPr="003F7355">
              <w:rPr>
                <w:rFonts w:eastAsia="Arial" w:cs="Arial"/>
                <w:szCs w:val="20"/>
              </w:rPr>
              <w:t>SLT to plan timetable allowing release of staff to deliver interventions</w:t>
            </w:r>
          </w:p>
          <w:p w14:paraId="53272EE0" w14:textId="77777777" w:rsidR="007B7B69" w:rsidRPr="003F7355" w:rsidRDefault="007B7B69" w:rsidP="007B7B69">
            <w:pPr>
              <w:widowControl w:val="0"/>
              <w:numPr>
                <w:ilvl w:val="0"/>
                <w:numId w:val="28"/>
              </w:numPr>
              <w:overflowPunct w:val="0"/>
              <w:autoSpaceDE w:val="0"/>
              <w:spacing w:before="60" w:after="60" w:line="240" w:lineRule="auto"/>
              <w:ind w:right="57"/>
              <w:contextualSpacing/>
              <w:textAlignment w:val="baseline"/>
            </w:pPr>
            <w:r w:rsidRPr="003F7355">
              <w:t>Targeted interventions</w:t>
            </w:r>
          </w:p>
          <w:p w14:paraId="213E1CB8" w14:textId="77777777" w:rsidR="007B7B69" w:rsidRPr="003F7355" w:rsidRDefault="007B7B69" w:rsidP="007B7B69">
            <w:pPr>
              <w:widowControl w:val="0"/>
              <w:numPr>
                <w:ilvl w:val="0"/>
                <w:numId w:val="28"/>
              </w:numPr>
              <w:overflowPunct w:val="0"/>
              <w:autoSpaceDE w:val="0"/>
              <w:spacing w:before="60" w:after="60" w:line="240" w:lineRule="auto"/>
              <w:ind w:right="57"/>
              <w:textAlignment w:val="baseline"/>
            </w:pPr>
            <w:r w:rsidRPr="003F7355">
              <w:rPr>
                <w:rFonts w:eastAsia="Arial" w:cs="Arial"/>
              </w:rPr>
              <w:t>Utilise staff to address gaps in learning and misconceptions from previous learning</w:t>
            </w:r>
          </w:p>
          <w:p w14:paraId="66E09469" w14:textId="77777777" w:rsidR="007B7B69" w:rsidRPr="003F7355" w:rsidRDefault="007B7B69" w:rsidP="007B7B69">
            <w:pPr>
              <w:widowControl w:val="0"/>
              <w:numPr>
                <w:ilvl w:val="0"/>
                <w:numId w:val="28"/>
              </w:numPr>
              <w:overflowPunct w:val="0"/>
              <w:autoSpaceDE w:val="0"/>
              <w:spacing w:before="60" w:after="60" w:line="240" w:lineRule="auto"/>
              <w:ind w:right="57"/>
              <w:contextualSpacing/>
              <w:textAlignment w:val="baseline"/>
            </w:pPr>
            <w:r w:rsidRPr="003F7355">
              <w:rPr>
                <w:szCs w:val="22"/>
              </w:rPr>
              <w:t>Close the gap interventions</w:t>
            </w:r>
            <w:r w:rsidRPr="003F7355">
              <w:rPr>
                <w:rFonts w:eastAsia="Arial" w:cs="Arial"/>
              </w:rPr>
              <w:t xml:space="preserve"> </w:t>
            </w:r>
          </w:p>
          <w:p w14:paraId="50AA6A9E" w14:textId="77777777" w:rsidR="007B7B69" w:rsidRPr="003F7355" w:rsidRDefault="007B7B69" w:rsidP="007B7B69">
            <w:pPr>
              <w:widowControl w:val="0"/>
              <w:numPr>
                <w:ilvl w:val="0"/>
                <w:numId w:val="28"/>
              </w:numPr>
              <w:overflowPunct w:val="0"/>
              <w:autoSpaceDE w:val="0"/>
              <w:spacing w:before="60" w:after="60" w:line="240" w:lineRule="auto"/>
              <w:ind w:right="57"/>
              <w:contextualSpacing/>
              <w:textAlignment w:val="baseline"/>
            </w:pPr>
            <w:r w:rsidRPr="003F7355">
              <w:t>Free Reign Initiative</w:t>
            </w:r>
          </w:p>
          <w:p w14:paraId="34C90D82" w14:textId="35DF83DB" w:rsidR="007B7B69" w:rsidRPr="003F7355" w:rsidRDefault="007B7B69" w:rsidP="007B7B69">
            <w:pPr>
              <w:widowControl w:val="0"/>
              <w:numPr>
                <w:ilvl w:val="0"/>
                <w:numId w:val="28"/>
              </w:numPr>
              <w:overflowPunct w:val="0"/>
              <w:autoSpaceDE w:val="0"/>
              <w:spacing w:before="60" w:after="60" w:line="240" w:lineRule="auto"/>
              <w:ind w:right="57"/>
              <w:contextualSpacing/>
              <w:textAlignment w:val="baseline"/>
            </w:pPr>
            <w:r w:rsidRPr="003F7355">
              <w:t>G and T interventions</w:t>
            </w:r>
          </w:p>
          <w:p w14:paraId="5AD2271F" w14:textId="50D65263" w:rsidR="000A7856" w:rsidRPr="003F7355" w:rsidRDefault="000A7856" w:rsidP="007B7B69">
            <w:pPr>
              <w:widowControl w:val="0"/>
              <w:numPr>
                <w:ilvl w:val="0"/>
                <w:numId w:val="28"/>
              </w:numPr>
              <w:overflowPunct w:val="0"/>
              <w:autoSpaceDE w:val="0"/>
              <w:spacing w:before="60" w:after="60" w:line="240" w:lineRule="auto"/>
              <w:ind w:right="57"/>
              <w:contextualSpacing/>
              <w:textAlignment w:val="baseline"/>
            </w:pPr>
            <w:r w:rsidRPr="003F7355">
              <w:t>EAL Support</w:t>
            </w:r>
          </w:p>
          <w:p w14:paraId="49237635" w14:textId="2EA8FAEE" w:rsidR="000A7856" w:rsidRPr="003F7355" w:rsidRDefault="000A7856" w:rsidP="007B7B69">
            <w:pPr>
              <w:widowControl w:val="0"/>
              <w:numPr>
                <w:ilvl w:val="0"/>
                <w:numId w:val="28"/>
              </w:numPr>
              <w:overflowPunct w:val="0"/>
              <w:autoSpaceDE w:val="0"/>
              <w:spacing w:before="60" w:after="60" w:line="240" w:lineRule="auto"/>
              <w:ind w:right="57"/>
              <w:contextualSpacing/>
              <w:textAlignment w:val="baseline"/>
            </w:pPr>
            <w:proofErr w:type="spellStart"/>
            <w:r w:rsidRPr="003F7355">
              <w:t>WellComm</w:t>
            </w:r>
            <w:proofErr w:type="spellEnd"/>
          </w:p>
          <w:p w14:paraId="23AF4AB0" w14:textId="6FCA1CE4" w:rsidR="000A7856" w:rsidRPr="003F7355" w:rsidRDefault="000A7856" w:rsidP="007B7B69">
            <w:pPr>
              <w:widowControl w:val="0"/>
              <w:numPr>
                <w:ilvl w:val="0"/>
                <w:numId w:val="28"/>
              </w:numPr>
              <w:overflowPunct w:val="0"/>
              <w:autoSpaceDE w:val="0"/>
              <w:spacing w:before="60" w:after="60" w:line="240" w:lineRule="auto"/>
              <w:ind w:right="57"/>
              <w:contextualSpacing/>
              <w:textAlignment w:val="baseline"/>
            </w:pPr>
            <w:r w:rsidRPr="003F7355">
              <w:t>Arithmetic / Timetables interventions</w:t>
            </w:r>
          </w:p>
          <w:p w14:paraId="4FDE3E34" w14:textId="780CF079" w:rsidR="00E47EB5" w:rsidRPr="00DE296D" w:rsidRDefault="00E47EB5" w:rsidP="00437F13">
            <w:pPr>
              <w:pStyle w:val="TableRow"/>
              <w:spacing w:after="120"/>
              <w:ind w:left="0" w:right="0"/>
              <w:rPr>
                <w:color w:val="auto"/>
                <w:highlight w:val="yellow"/>
                <w:lang w:eastAsia="en-US"/>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30F4" w14:textId="245CF62D" w:rsidR="007B7B69" w:rsidRPr="000A7856" w:rsidRDefault="007B7B69" w:rsidP="000A7856">
            <w:pPr>
              <w:widowControl w:val="0"/>
              <w:overflowPunct w:val="0"/>
              <w:autoSpaceDE w:val="0"/>
              <w:spacing w:before="60" w:after="60" w:line="240" w:lineRule="auto"/>
              <w:ind w:right="57"/>
              <w:textAlignment w:val="baseline"/>
            </w:pPr>
            <w:r w:rsidRPr="000A7856">
              <w:lastRenderedPageBreak/>
              <w:t xml:space="preserve">Provision of QFT, mastery curriculum and effective challenge for children identified as needing to catch-up </w:t>
            </w:r>
          </w:p>
          <w:p w14:paraId="6C22ED25" w14:textId="5AE71884" w:rsidR="00E47EB5" w:rsidRPr="000A7856" w:rsidRDefault="00B864C6" w:rsidP="007B7B69">
            <w:hyperlink r:id="rId35" w:history="1">
              <w:r w:rsidR="007B7B69" w:rsidRPr="000A7856">
                <w:rPr>
                  <w:rStyle w:val="Hyperlink"/>
                </w:rPr>
                <w:t xml:space="preserve">The pupil premium: how schools are spending the funding successfully </w:t>
              </w:r>
              <w:r w:rsidR="003F7355">
                <w:rPr>
                  <w:rStyle w:val="Hyperlink"/>
                </w:rPr>
                <w:t>–</w:t>
              </w:r>
              <w:r w:rsidR="007B7B69" w:rsidRPr="000A7856">
                <w:rPr>
                  <w:rStyle w:val="Hyperlink"/>
                </w:rPr>
                <w:t xml:space="preserve"> GOV.UK</w:t>
              </w:r>
            </w:hyperlink>
          </w:p>
          <w:p w14:paraId="0A188736" w14:textId="77777777" w:rsidR="000A7856" w:rsidRPr="000A7856" w:rsidRDefault="000A7856" w:rsidP="000A7856">
            <w:pPr>
              <w:widowControl w:val="0"/>
              <w:overflowPunct w:val="0"/>
              <w:autoSpaceDE w:val="0"/>
              <w:spacing w:before="60" w:after="60" w:line="240" w:lineRule="auto"/>
              <w:ind w:right="57"/>
              <w:textAlignment w:val="baseline"/>
            </w:pPr>
            <w:r w:rsidRPr="000A7856">
              <w:t>Gifted and Talented / Mastery Teaching</w:t>
            </w:r>
          </w:p>
          <w:p w14:paraId="50EDE9B4" w14:textId="77777777" w:rsidR="000A7856" w:rsidRPr="000A7856" w:rsidRDefault="00B864C6" w:rsidP="007B7B69">
            <w:hyperlink r:id="rId36" w:history="1">
              <w:r w:rsidR="000A7856" w:rsidRPr="000A7856">
                <w:rPr>
                  <w:rStyle w:val="Hyperlink"/>
                </w:rPr>
                <w:t>Mastery learning | EEF</w:t>
              </w:r>
            </w:hyperlink>
          </w:p>
          <w:p w14:paraId="635149C6" w14:textId="77777777" w:rsidR="000A7856" w:rsidRPr="000A7856" w:rsidRDefault="000A7856" w:rsidP="000A7856">
            <w:pPr>
              <w:widowControl w:val="0"/>
              <w:overflowPunct w:val="0"/>
              <w:autoSpaceDE w:val="0"/>
              <w:spacing w:before="60" w:after="60" w:line="240" w:lineRule="auto"/>
              <w:ind w:right="57"/>
              <w:textAlignment w:val="baseline"/>
              <w:rPr>
                <w:color w:val="auto"/>
              </w:rPr>
            </w:pPr>
            <w:r w:rsidRPr="000A7856">
              <w:rPr>
                <w:color w:val="auto"/>
              </w:rPr>
              <w:t>Differentiation / personalised approach</w:t>
            </w:r>
          </w:p>
          <w:p w14:paraId="6FFAB491" w14:textId="77777777" w:rsidR="000A7856" w:rsidRDefault="00B864C6" w:rsidP="007B7B69">
            <w:hyperlink r:id="rId37" w:history="1">
              <w:r w:rsidR="000A7856" w:rsidRPr="000A7856">
                <w:rPr>
                  <w:rStyle w:val="Hyperlink"/>
                </w:rPr>
                <w:t>Individualised instruction | EEF</w:t>
              </w:r>
            </w:hyperlink>
          </w:p>
          <w:p w14:paraId="18ADEFED" w14:textId="77777777" w:rsidR="000A7856" w:rsidRDefault="000A7856" w:rsidP="000A7856">
            <w:pPr>
              <w:spacing w:after="0"/>
            </w:pPr>
            <w:r>
              <w:t>Small Group interventions</w:t>
            </w:r>
          </w:p>
          <w:p w14:paraId="18F3646B" w14:textId="0C14E550" w:rsidR="000A7856" w:rsidRPr="000A7856" w:rsidRDefault="00B864C6" w:rsidP="000A7856">
            <w:pPr>
              <w:spacing w:after="0"/>
            </w:pPr>
            <w:hyperlink r:id="rId38" w:history="1">
              <w:r w:rsidR="000A7856">
                <w:rPr>
                  <w:rStyle w:val="Hyperlink"/>
                </w:rPr>
                <w:t>Reducing class size | EEF</w:t>
              </w:r>
            </w:hyperlink>
          </w:p>
          <w:p w14:paraId="405B6AB1" w14:textId="6FF2721A" w:rsidR="000A7856" w:rsidRPr="007B7B69" w:rsidRDefault="000A7856" w:rsidP="007B7B69">
            <w:pPr>
              <w:rPr>
                <w:highlight w:val="yellow"/>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3AEE0" w14:textId="2EF11743" w:rsidR="00A95514" w:rsidRPr="00DE296D" w:rsidRDefault="00C06010" w:rsidP="00437F13">
            <w:pPr>
              <w:pStyle w:val="TableRowCentered"/>
              <w:ind w:left="0" w:right="0"/>
              <w:jc w:val="left"/>
              <w:rPr>
                <w:color w:val="auto"/>
                <w:sz w:val="22"/>
                <w:highlight w:val="yellow"/>
              </w:rPr>
            </w:pPr>
            <w:r w:rsidRPr="00C06010">
              <w:rPr>
                <w:color w:val="auto"/>
                <w:sz w:val="22"/>
              </w:rPr>
              <w:lastRenderedPageBreak/>
              <w:t>1, 2, 3, 4, 5, 6</w:t>
            </w:r>
          </w:p>
        </w:tc>
      </w:tr>
      <w:tr w:rsidR="000A7856" w:rsidRPr="00DE296D" w14:paraId="212E73BC"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12BA" w14:textId="29335B2D" w:rsidR="00670E2E" w:rsidRPr="00172059" w:rsidRDefault="00670E2E" w:rsidP="00670E2E">
            <w:pPr>
              <w:widowControl w:val="0"/>
              <w:overflowPunct w:val="0"/>
              <w:autoSpaceDE w:val="0"/>
              <w:spacing w:before="60" w:after="60" w:line="240" w:lineRule="auto"/>
              <w:ind w:right="57"/>
              <w:textAlignment w:val="baseline"/>
            </w:pPr>
            <w:r w:rsidRPr="00172059">
              <w:rPr>
                <w:rFonts w:eastAsia="Arial" w:cs="Arial"/>
              </w:rPr>
              <w:t>1:1 reading for all pupils including phonics support where appropriate</w:t>
            </w:r>
            <w:r w:rsidRPr="00172059">
              <w:t xml:space="preserve">. </w:t>
            </w:r>
            <w:r w:rsidRPr="00172059">
              <w:rPr>
                <w:rFonts w:eastAsia="Arial" w:cs="Arial"/>
              </w:rPr>
              <w:t>Regular monitoring of 1:1 reading records.</w:t>
            </w:r>
            <w:r w:rsidRPr="00172059">
              <w:t xml:space="preserve"> Phonics interventions. Lowest 20% Readers heard read regularly.</w:t>
            </w:r>
          </w:p>
          <w:p w14:paraId="4D887A93" w14:textId="77777777" w:rsidR="000A7856" w:rsidRPr="00F462BB" w:rsidRDefault="000A7856" w:rsidP="007B7B69">
            <w:pPr>
              <w:spacing w:before="60" w:after="60" w:line="240" w:lineRule="auto"/>
              <w:ind w:right="57"/>
              <w:rPr>
                <w:rFonts w:eastAsia="Arial" w:cs="Arial"/>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7BF1" w14:textId="2322377D" w:rsidR="000A7856" w:rsidRPr="007E1B4C" w:rsidRDefault="00670E2E" w:rsidP="00670E2E">
            <w:pPr>
              <w:spacing w:before="60" w:after="60" w:line="240" w:lineRule="auto"/>
              <w:ind w:right="57"/>
              <w:rPr>
                <w:rFonts w:ascii="Helvetica" w:hAnsi="Helvetica" w:cs="Helvetica"/>
                <w:color w:val="263238"/>
                <w:shd w:val="clear" w:color="auto" w:fill="FFFFFF"/>
              </w:rPr>
            </w:pPr>
            <w:r w:rsidRPr="007E1B4C">
              <w:rPr>
                <w:rFonts w:ascii="Helvetica" w:hAnsi="Helvetica" w:cs="Helvetica"/>
                <w:color w:val="263238"/>
                <w:shd w:val="clear" w:color="auto" w:fill="FFFFFF"/>
              </w:rPr>
              <w:t>Phonics is an approach to teaching some aspects of literacy, by developing pupils’ knowledge and understanding of the relationship between written symbols and sounds. This involves the skills of hearing, identifying and using the patterns of sounds or phonemes to read written language. The aim is to systematically teach pupils the relationship between these sounds and the written spelling patterns, or graphemes, which represent them. Phonics emphasises the skills of decoding new words by sounding them out and combining or blending’ the sound-spelling patterns.</w:t>
            </w:r>
          </w:p>
          <w:p w14:paraId="531CD490" w14:textId="33772283" w:rsidR="00670E2E" w:rsidRPr="007E1B4C" w:rsidRDefault="00B864C6" w:rsidP="00670E2E">
            <w:pPr>
              <w:autoSpaceDN/>
              <w:spacing w:before="60" w:after="60" w:line="240" w:lineRule="auto"/>
              <w:rPr>
                <w:rFonts w:cs="Arial"/>
                <w:iCs/>
                <w:color w:val="auto"/>
                <w:highlight w:val="yellow"/>
              </w:rPr>
            </w:pPr>
            <w:hyperlink r:id="rId39" w:history="1">
              <w:r w:rsidR="00670E2E" w:rsidRPr="007E1B4C">
                <w:rPr>
                  <w:rStyle w:val="Hyperlink"/>
                </w:rPr>
                <w:t xml:space="preserve">The reading framework </w:t>
              </w:r>
              <w:r w:rsidR="003F7355">
                <w:rPr>
                  <w:rStyle w:val="Hyperlink"/>
                </w:rPr>
                <w:t>–</w:t>
              </w:r>
              <w:r w:rsidR="00670E2E" w:rsidRPr="007E1B4C">
                <w:rPr>
                  <w:rStyle w:val="Hyperlink"/>
                </w:rPr>
                <w:t xml:space="preserve"> GOV.UK</w:t>
              </w:r>
            </w:hyperlink>
          </w:p>
          <w:p w14:paraId="1413888F" w14:textId="77777777" w:rsidR="00670E2E" w:rsidRPr="007E1B4C" w:rsidRDefault="00B864C6" w:rsidP="00670E2E">
            <w:pPr>
              <w:autoSpaceDN/>
              <w:spacing w:before="60" w:after="60" w:line="240" w:lineRule="auto"/>
              <w:rPr>
                <w:rFonts w:cs="Arial"/>
                <w:iCs/>
                <w:color w:val="auto"/>
                <w:highlight w:val="yellow"/>
              </w:rPr>
            </w:pPr>
            <w:hyperlink r:id="rId40" w:history="1">
              <w:r w:rsidR="00670E2E" w:rsidRPr="007E1B4C">
                <w:rPr>
                  <w:rStyle w:val="Hyperlink"/>
                </w:rPr>
                <w:t>Phonics | EEF</w:t>
              </w:r>
            </w:hyperlink>
          </w:p>
          <w:p w14:paraId="07D34441" w14:textId="7607A6AF" w:rsidR="00670E2E" w:rsidRPr="007E1B4C" w:rsidRDefault="00670E2E" w:rsidP="000A7856">
            <w:pPr>
              <w:widowControl w:val="0"/>
              <w:overflowPunct w:val="0"/>
              <w:autoSpaceDE w:val="0"/>
              <w:spacing w:before="60" w:after="60" w:line="240" w:lineRule="auto"/>
              <w:ind w:right="57"/>
              <w:textAlignment w:val="baseline"/>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E25D6" w14:textId="383AAEA0" w:rsidR="000A7856" w:rsidRPr="00DE296D" w:rsidRDefault="00C06010" w:rsidP="00437F13">
            <w:pPr>
              <w:pStyle w:val="TableRowCentered"/>
              <w:ind w:left="0" w:right="0"/>
              <w:jc w:val="left"/>
              <w:rPr>
                <w:color w:val="auto"/>
                <w:sz w:val="22"/>
                <w:highlight w:val="yellow"/>
              </w:rPr>
            </w:pPr>
            <w:r w:rsidRPr="00C06010">
              <w:rPr>
                <w:color w:val="auto"/>
                <w:sz w:val="22"/>
              </w:rPr>
              <w:t>1, 2</w:t>
            </w:r>
          </w:p>
        </w:tc>
      </w:tr>
      <w:tr w:rsidR="003F7355" w:rsidRPr="00DE296D" w14:paraId="3D42F490"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6A21" w14:textId="4FE5402A" w:rsidR="003F7355" w:rsidRPr="00172059" w:rsidRDefault="003F7355" w:rsidP="003F7355">
            <w:pPr>
              <w:widowControl w:val="0"/>
              <w:overflowPunct w:val="0"/>
              <w:autoSpaceDE w:val="0"/>
              <w:spacing w:before="60" w:after="60" w:line="240" w:lineRule="auto"/>
              <w:ind w:right="57"/>
              <w:textAlignment w:val="baseline"/>
              <w:rPr>
                <w:rFonts w:eastAsia="Arial" w:cs="Arial"/>
              </w:rPr>
            </w:pPr>
            <w:r>
              <w:rPr>
                <w:rFonts w:eastAsia="Arial" w:cs="Arial"/>
              </w:rPr>
              <w:t xml:space="preserve">Structured SEN interventions including staff roles to meet needs of higher EHCP and SSPP cohort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099B" w14:textId="77777777" w:rsidR="003F7355" w:rsidRPr="000A7856" w:rsidRDefault="003F7355" w:rsidP="003F7355">
            <w:pPr>
              <w:widowControl w:val="0"/>
              <w:overflowPunct w:val="0"/>
              <w:autoSpaceDE w:val="0"/>
              <w:spacing w:before="60" w:after="60" w:line="240" w:lineRule="auto"/>
              <w:ind w:right="57"/>
              <w:textAlignment w:val="baseline"/>
              <w:rPr>
                <w:color w:val="auto"/>
              </w:rPr>
            </w:pPr>
            <w:r w:rsidRPr="000A7856">
              <w:rPr>
                <w:color w:val="auto"/>
              </w:rPr>
              <w:t>Differentiation / personalised approach</w:t>
            </w:r>
          </w:p>
          <w:p w14:paraId="31874C56" w14:textId="57A47A4F" w:rsidR="003F7355" w:rsidRDefault="00B864C6" w:rsidP="003F7355">
            <w:pPr>
              <w:rPr>
                <w:rStyle w:val="Hyperlink"/>
              </w:rPr>
            </w:pPr>
            <w:hyperlink r:id="rId41" w:history="1">
              <w:r w:rsidR="003F7355" w:rsidRPr="000A7856">
                <w:rPr>
                  <w:rStyle w:val="Hyperlink"/>
                </w:rPr>
                <w:t>Individualised instruction | EEF</w:t>
              </w:r>
            </w:hyperlink>
          </w:p>
          <w:p w14:paraId="5BF50E27" w14:textId="01C54FC0" w:rsidR="003F7355" w:rsidRDefault="00B864C6" w:rsidP="003F7355">
            <w:hyperlink r:id="rId42" w:history="1">
              <w:r w:rsidR="003F7355" w:rsidRPr="007B7B69">
                <w:rPr>
                  <w:rStyle w:val="Hyperlink"/>
                </w:rPr>
                <w:t>Small group tuition | Teaching and Learning Toolkit | EEF</w:t>
              </w:r>
            </w:hyperlink>
          </w:p>
          <w:p w14:paraId="53883241" w14:textId="77777777" w:rsidR="003F7355" w:rsidRPr="007E1B4C" w:rsidRDefault="003F7355" w:rsidP="00670E2E">
            <w:pPr>
              <w:spacing w:before="60" w:after="60" w:line="240" w:lineRule="auto"/>
              <w:ind w:right="57"/>
              <w:rPr>
                <w:rFonts w:ascii="Helvetica" w:hAnsi="Helvetica" w:cs="Helvetica"/>
                <w:color w:val="263238"/>
                <w:shd w:val="clear" w:color="auto" w:fill="FFFFFF"/>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CBF48" w14:textId="00A40C7D" w:rsidR="003F7355" w:rsidRPr="00DE296D" w:rsidRDefault="00C06010" w:rsidP="00437F13">
            <w:pPr>
              <w:pStyle w:val="TableRowCentered"/>
              <w:ind w:left="0" w:right="0"/>
              <w:jc w:val="left"/>
              <w:rPr>
                <w:color w:val="auto"/>
                <w:sz w:val="22"/>
                <w:highlight w:val="yellow"/>
              </w:rPr>
            </w:pPr>
            <w:r>
              <w:rPr>
                <w:color w:val="auto"/>
                <w:sz w:val="22"/>
              </w:rPr>
              <w:t xml:space="preserve">1, </w:t>
            </w:r>
            <w:r w:rsidRPr="00C06010">
              <w:rPr>
                <w:color w:val="auto"/>
                <w:sz w:val="22"/>
              </w:rPr>
              <w:t>6</w:t>
            </w:r>
          </w:p>
        </w:tc>
      </w:tr>
    </w:tbl>
    <w:p w14:paraId="2A7D5532" w14:textId="59A68BC3" w:rsidR="00E66558" w:rsidRPr="00670E2E" w:rsidRDefault="009D71E8" w:rsidP="00612C97">
      <w:pPr>
        <w:pStyle w:val="Heading3"/>
      </w:pPr>
      <w:r w:rsidRPr="00670E2E">
        <w:lastRenderedPageBreak/>
        <w:t>Wider strategies (for example, related to attendance, behaviour, wellbeing)</w:t>
      </w:r>
    </w:p>
    <w:p w14:paraId="2A7D5533" w14:textId="12A0C272" w:rsidR="00E66558" w:rsidRPr="00B864C6" w:rsidRDefault="009D71E8" w:rsidP="00EC466E">
      <w:pPr>
        <w:spacing w:before="240" w:after="120"/>
      </w:pPr>
      <w:r w:rsidRPr="00B864C6">
        <w:t xml:space="preserve">Budgeted cost: </w:t>
      </w:r>
      <w:r w:rsidR="00B864C6" w:rsidRPr="00B864C6">
        <w:t>£125,600</w:t>
      </w:r>
    </w:p>
    <w:tbl>
      <w:tblPr>
        <w:tblW w:w="5000" w:type="pct"/>
        <w:tblLayout w:type="fixed"/>
        <w:tblCellMar>
          <w:left w:w="10" w:type="dxa"/>
          <w:right w:w="10" w:type="dxa"/>
        </w:tblCellMar>
        <w:tblLook w:val="04A0" w:firstRow="1" w:lastRow="0" w:firstColumn="1" w:lastColumn="0" w:noHBand="0" w:noVBand="1"/>
      </w:tblPr>
      <w:tblGrid>
        <w:gridCol w:w="2972"/>
        <w:gridCol w:w="5066"/>
        <w:gridCol w:w="1448"/>
      </w:tblGrid>
      <w:tr w:rsidR="00E66558" w:rsidRPr="00DE296D" w14:paraId="2A7D5537" w14:textId="77777777" w:rsidTr="00EC530D">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7E1B4C" w:rsidRDefault="009D71E8" w:rsidP="00437F13">
            <w:pPr>
              <w:pStyle w:val="TableHeader"/>
              <w:ind w:left="0" w:right="0"/>
              <w:jc w:val="left"/>
            </w:pPr>
            <w:r w:rsidRPr="007E1B4C">
              <w:t>Activity</w:t>
            </w:r>
          </w:p>
        </w:tc>
        <w:tc>
          <w:tcPr>
            <w:tcW w:w="506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7E1B4C" w:rsidRDefault="009D71E8" w:rsidP="00437F13">
            <w:pPr>
              <w:pStyle w:val="TableHeader"/>
              <w:ind w:left="0" w:right="0"/>
              <w:jc w:val="left"/>
            </w:pPr>
            <w:r w:rsidRPr="007E1B4C">
              <w:t>Evidence that supports this approach</w:t>
            </w:r>
          </w:p>
        </w:tc>
        <w:tc>
          <w:tcPr>
            <w:tcW w:w="144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7E1B4C" w:rsidRDefault="009D71E8" w:rsidP="00437F13">
            <w:pPr>
              <w:pStyle w:val="TableHeader"/>
              <w:ind w:left="0" w:right="0"/>
              <w:jc w:val="left"/>
            </w:pPr>
            <w:r w:rsidRPr="007E1B4C">
              <w:t>Challenge number(s) addressed</w:t>
            </w:r>
          </w:p>
        </w:tc>
      </w:tr>
      <w:tr w:rsidR="00E66558" w:rsidRPr="00DE296D" w14:paraId="2A7D553B" w14:textId="77777777" w:rsidTr="00EC530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FB32DC3" w:rsidR="00E66558" w:rsidRPr="007E1B4C" w:rsidRDefault="007E1B4C" w:rsidP="007E1B4C">
            <w:pPr>
              <w:pStyle w:val="NormalWeb"/>
              <w:rPr>
                <w:rFonts w:ascii="Arial" w:hAnsi="Arial" w:cs="Arial"/>
                <w:color w:val="000000"/>
              </w:rPr>
            </w:pPr>
            <w:r>
              <w:rPr>
                <w:rFonts w:ascii="Arial" w:hAnsi="Arial" w:cs="Arial"/>
                <w:color w:val="000000"/>
              </w:rPr>
              <w:t>Investment in mentoring and coaching as above and CPD programme (</w:t>
            </w:r>
            <w:proofErr w:type="spellStart"/>
            <w:r>
              <w:rPr>
                <w:rFonts w:ascii="Arial" w:hAnsi="Arial" w:cs="Arial"/>
                <w:color w:val="000000"/>
              </w:rPr>
              <w:t>Walkthrus</w:t>
            </w:r>
            <w:proofErr w:type="spellEnd"/>
            <w:r>
              <w:rPr>
                <w:rFonts w:ascii="Arial" w:hAnsi="Arial" w:cs="Arial"/>
                <w:color w:val="000000"/>
              </w:rPr>
              <w:t xml:space="preserve"> and </w:t>
            </w:r>
            <w:proofErr w:type="spellStart"/>
            <w:r>
              <w:rPr>
                <w:rFonts w:ascii="Arial" w:hAnsi="Arial" w:cs="Arial"/>
                <w:color w:val="000000"/>
              </w:rPr>
              <w:t>Steplabs</w:t>
            </w:r>
            <w:proofErr w:type="spellEnd"/>
            <w:r>
              <w:rPr>
                <w:rFonts w:ascii="Arial" w:hAnsi="Arial" w:cs="Arial"/>
                <w:color w:val="000000"/>
              </w:rPr>
              <w:t>) alongside w</w:t>
            </w:r>
            <w:r w:rsidRPr="007E1B4C">
              <w:rPr>
                <w:rFonts w:ascii="Arial" w:hAnsi="Arial" w:cs="Arial"/>
                <w:color w:val="000000"/>
              </w:rPr>
              <w:t>hole staff training</w:t>
            </w:r>
            <w:r>
              <w:rPr>
                <w:rFonts w:ascii="Arial" w:hAnsi="Arial" w:cs="Arial"/>
                <w:color w:val="000000"/>
              </w:rPr>
              <w:t xml:space="preserve"> and introduction of new behaviour management </w:t>
            </w:r>
            <w:r w:rsidRPr="007E1B4C">
              <w:rPr>
                <w:rFonts w:ascii="Arial" w:hAnsi="Arial" w:cs="Arial"/>
                <w:color w:val="000000"/>
              </w:rPr>
              <w:t>and</w:t>
            </w:r>
            <w:r>
              <w:rPr>
                <w:rFonts w:ascii="Arial" w:hAnsi="Arial" w:cs="Arial"/>
                <w:color w:val="000000"/>
              </w:rPr>
              <w:t xml:space="preserve"> </w:t>
            </w:r>
            <w:r w:rsidRPr="007E1B4C">
              <w:rPr>
                <w:rFonts w:ascii="Arial" w:hAnsi="Arial" w:cs="Arial"/>
                <w:color w:val="000000"/>
              </w:rPr>
              <w:t xml:space="preserve">anti-bullying </w:t>
            </w:r>
            <w:r>
              <w:rPr>
                <w:rFonts w:ascii="Arial" w:hAnsi="Arial" w:cs="Arial"/>
                <w:color w:val="000000"/>
              </w:rPr>
              <w:t>processes</w:t>
            </w:r>
            <w:r w:rsidRPr="007E1B4C">
              <w:rPr>
                <w:rFonts w:ascii="Arial" w:hAnsi="Arial" w:cs="Arial"/>
                <w:color w:val="000000"/>
              </w:rPr>
              <w:t xml:space="preserve"> with the aim of developing our school ethos and improving behaviour across school.</w:t>
            </w:r>
            <w:r w:rsidR="00035E3E">
              <w:rPr>
                <w:rFonts w:ascii="Arial" w:hAnsi="Arial" w:cs="Arial"/>
                <w:color w:val="000000"/>
              </w:rPr>
              <w:t xml:space="preserve"> </w:t>
            </w:r>
            <w:r w:rsidR="00172059">
              <w:rPr>
                <w:rFonts w:ascii="Arial" w:hAnsi="Arial" w:cs="Arial"/>
                <w:color w:val="000000"/>
              </w:rPr>
              <w:t>Further</w:t>
            </w:r>
            <w:r w:rsidR="00035E3E">
              <w:rPr>
                <w:rFonts w:ascii="Arial" w:hAnsi="Arial" w:cs="Arial"/>
                <w:color w:val="000000"/>
              </w:rPr>
              <w:t xml:space="preserve"> supporting pupils’ social, emotional and behavioural needs</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49A9" w14:textId="3B1678DA" w:rsidR="007E1B4C" w:rsidRDefault="007E1B4C" w:rsidP="00437F13">
            <w:pPr>
              <w:widowControl w:val="0"/>
              <w:overflowPunct w:val="0"/>
              <w:autoSpaceDE w:val="0"/>
              <w:adjustRightInd w:val="0"/>
              <w:spacing w:before="60" w:after="0" w:line="240" w:lineRule="auto"/>
              <w:textAlignment w:val="baseline"/>
            </w:pPr>
            <w:r>
              <w:t>Interventions and whole school approaches can have positive effects.</w:t>
            </w:r>
          </w:p>
          <w:p w14:paraId="682727BF" w14:textId="3A35DDBB" w:rsidR="00035E3E" w:rsidRDefault="00035E3E" w:rsidP="00437F13">
            <w:pPr>
              <w:widowControl w:val="0"/>
              <w:overflowPunct w:val="0"/>
              <w:autoSpaceDE w:val="0"/>
              <w:adjustRightInd w:val="0"/>
              <w:spacing w:before="60" w:after="0" w:line="240" w:lineRule="auto"/>
              <w:textAlignment w:val="baseline"/>
            </w:pPr>
            <w:r>
              <w:t>Social and emotional skills support effective learning and are linked to positive outcomes later in life.</w:t>
            </w:r>
          </w:p>
          <w:p w14:paraId="4DB613B5" w14:textId="053B56A8" w:rsidR="007E1B4C" w:rsidRDefault="00B864C6" w:rsidP="00437F13">
            <w:pPr>
              <w:widowControl w:val="0"/>
              <w:overflowPunct w:val="0"/>
              <w:autoSpaceDE w:val="0"/>
              <w:adjustRightInd w:val="0"/>
              <w:spacing w:before="60" w:after="0" w:line="240" w:lineRule="auto"/>
              <w:textAlignment w:val="baseline"/>
            </w:pPr>
            <w:hyperlink r:id="rId43" w:history="1">
              <w:r w:rsidR="007E1B4C">
                <w:rPr>
                  <w:rStyle w:val="Hyperlink"/>
                </w:rPr>
                <w:t>Behaviour interventions | EEF</w:t>
              </w:r>
            </w:hyperlink>
          </w:p>
          <w:p w14:paraId="679E6142" w14:textId="77777777" w:rsidR="007E1B4C" w:rsidRDefault="00B864C6" w:rsidP="007E1B4C">
            <w:pPr>
              <w:autoSpaceDN/>
              <w:spacing w:before="60" w:after="60" w:line="240" w:lineRule="auto"/>
            </w:pPr>
            <w:hyperlink r:id="rId44" w:history="1">
              <w:r w:rsidR="007E1B4C">
                <w:rPr>
                  <w:rStyle w:val="Hyperlink"/>
                </w:rPr>
                <w:t>NIOT_mentoring_and_coaching_-_Key_Takeaways.pdf</w:t>
              </w:r>
            </w:hyperlink>
          </w:p>
          <w:p w14:paraId="2A7D5539" w14:textId="42060275" w:rsidR="007E1B4C" w:rsidRPr="00DE296D" w:rsidRDefault="00B864C6" w:rsidP="007E1B4C">
            <w:pPr>
              <w:widowControl w:val="0"/>
              <w:overflowPunct w:val="0"/>
              <w:autoSpaceDE w:val="0"/>
              <w:adjustRightInd w:val="0"/>
              <w:spacing w:before="60" w:after="0" w:line="240" w:lineRule="auto"/>
              <w:textAlignment w:val="baseline"/>
              <w:rPr>
                <w:rFonts w:cs="Arial"/>
                <w:color w:val="auto"/>
                <w:highlight w:val="yellow"/>
              </w:rPr>
            </w:pPr>
            <w:hyperlink r:id="rId45" w:history="1">
              <w:r w:rsidR="007E1B4C">
                <w:rPr>
                  <w:rStyle w:val="Hyperlink"/>
                </w:rPr>
                <w:t>EEF-Effective-Professional-Development-Guidance-Report.pdf</w:t>
              </w:r>
            </w:hyperlink>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5A1EBF" w:rsidR="00E66558" w:rsidRPr="00DE296D" w:rsidRDefault="00C06010" w:rsidP="00437F13">
            <w:pPr>
              <w:pStyle w:val="TableRowCentered"/>
              <w:ind w:left="0" w:right="0"/>
              <w:jc w:val="left"/>
              <w:rPr>
                <w:color w:val="auto"/>
                <w:szCs w:val="24"/>
                <w:highlight w:val="yellow"/>
              </w:rPr>
            </w:pPr>
            <w:r w:rsidRPr="00C06010">
              <w:rPr>
                <w:color w:val="auto"/>
                <w:szCs w:val="24"/>
              </w:rPr>
              <w:t>3, 4, 5</w:t>
            </w:r>
          </w:p>
        </w:tc>
      </w:tr>
      <w:tr w:rsidR="007E1B4C" w:rsidRPr="00DE296D" w14:paraId="27BC9567" w14:textId="77777777" w:rsidTr="00EC530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7B192" w14:textId="43920E91" w:rsidR="007E1B4C" w:rsidRDefault="007E1B4C" w:rsidP="007E1B4C">
            <w:pPr>
              <w:pStyle w:val="NormalWeb"/>
              <w:rPr>
                <w:rFonts w:ascii="Arial" w:hAnsi="Arial" w:cs="Arial"/>
                <w:color w:val="000000"/>
                <w:szCs w:val="27"/>
              </w:rPr>
            </w:pPr>
            <w:r w:rsidRPr="007E1B4C">
              <w:rPr>
                <w:rFonts w:ascii="Arial" w:hAnsi="Arial" w:cs="Arial"/>
                <w:color w:val="000000"/>
                <w:szCs w:val="27"/>
              </w:rPr>
              <w:t>Embedding principles of good</w:t>
            </w:r>
            <w:r>
              <w:rPr>
                <w:rFonts w:ascii="Arial" w:hAnsi="Arial" w:cs="Arial"/>
                <w:color w:val="000000"/>
                <w:szCs w:val="27"/>
              </w:rPr>
              <w:t xml:space="preserve"> </w:t>
            </w:r>
            <w:r w:rsidRPr="007E1B4C">
              <w:rPr>
                <w:rFonts w:ascii="Arial" w:hAnsi="Arial" w:cs="Arial"/>
                <w:color w:val="000000"/>
                <w:szCs w:val="27"/>
              </w:rPr>
              <w:t>practice set out in the DfE’s</w:t>
            </w:r>
            <w:r>
              <w:rPr>
                <w:rFonts w:ascii="Arial" w:hAnsi="Arial" w:cs="Arial"/>
                <w:color w:val="000000"/>
                <w:szCs w:val="27"/>
              </w:rPr>
              <w:t xml:space="preserve"> </w:t>
            </w:r>
            <w:r w:rsidRPr="007E1B4C">
              <w:rPr>
                <w:rFonts w:ascii="Arial" w:hAnsi="Arial" w:cs="Arial"/>
                <w:color w:val="000000"/>
                <w:szCs w:val="27"/>
              </w:rPr>
              <w:t>guidance on working together to</w:t>
            </w:r>
            <w:r>
              <w:rPr>
                <w:rFonts w:ascii="Arial" w:hAnsi="Arial" w:cs="Arial"/>
                <w:color w:val="000000"/>
                <w:szCs w:val="27"/>
              </w:rPr>
              <w:t xml:space="preserve"> </w:t>
            </w:r>
            <w:r w:rsidRPr="007E1B4C">
              <w:rPr>
                <w:rFonts w:ascii="Arial" w:hAnsi="Arial" w:cs="Arial"/>
                <w:color w:val="000000"/>
                <w:szCs w:val="27"/>
              </w:rPr>
              <w:t>improve school attendance.</w:t>
            </w:r>
          </w:p>
          <w:p w14:paraId="5545AF9C" w14:textId="305782B7" w:rsidR="00D33B79" w:rsidRDefault="00D33B79" w:rsidP="00D33B79">
            <w:pPr>
              <w:pStyle w:val="NormalWeb"/>
              <w:rPr>
                <w:rFonts w:ascii="Arial" w:hAnsi="Arial" w:cs="Arial"/>
                <w:color w:val="000000"/>
                <w:szCs w:val="27"/>
              </w:rPr>
            </w:pPr>
            <w:r>
              <w:rPr>
                <w:rFonts w:ascii="Arial" w:hAnsi="Arial" w:cs="Arial"/>
                <w:color w:val="000000"/>
                <w:szCs w:val="27"/>
              </w:rPr>
              <w:t>This involves working with the DLP supported programme Inclusive Attendance and further includes:</w:t>
            </w:r>
          </w:p>
          <w:p w14:paraId="283E7FB9" w14:textId="27F34DA9" w:rsidR="00D33B79" w:rsidRDefault="00D33B79" w:rsidP="00D33B79">
            <w:pPr>
              <w:pStyle w:val="NormalWeb"/>
              <w:numPr>
                <w:ilvl w:val="0"/>
                <w:numId w:val="31"/>
              </w:numPr>
              <w:rPr>
                <w:rFonts w:ascii="Arial" w:hAnsi="Arial" w:cs="Arial"/>
                <w:color w:val="000000"/>
                <w:szCs w:val="27"/>
              </w:rPr>
            </w:pPr>
            <w:r>
              <w:rPr>
                <w:rFonts w:ascii="Arial" w:hAnsi="Arial" w:cs="Arial"/>
                <w:color w:val="000000"/>
                <w:szCs w:val="27"/>
              </w:rPr>
              <w:t>Staff training and CPD for all teaching and office based staff. Further training to support staff.</w:t>
            </w:r>
          </w:p>
          <w:p w14:paraId="251B900F" w14:textId="163437B0" w:rsidR="00D33B79" w:rsidRDefault="00D33B79" w:rsidP="00D33B79">
            <w:pPr>
              <w:pStyle w:val="NormalWeb"/>
              <w:numPr>
                <w:ilvl w:val="0"/>
                <w:numId w:val="31"/>
              </w:numPr>
              <w:rPr>
                <w:rFonts w:ascii="Arial" w:hAnsi="Arial" w:cs="Arial"/>
                <w:color w:val="000000"/>
                <w:szCs w:val="27"/>
              </w:rPr>
            </w:pPr>
            <w:r>
              <w:rPr>
                <w:rFonts w:ascii="Arial" w:hAnsi="Arial" w:cs="Arial"/>
                <w:color w:val="000000"/>
                <w:szCs w:val="27"/>
              </w:rPr>
              <w:t>Release time for a member of staff to develop and implement new procedures.</w:t>
            </w:r>
          </w:p>
          <w:p w14:paraId="6C4924D0" w14:textId="1DA40846" w:rsidR="00D33B79" w:rsidRDefault="00D33B79" w:rsidP="00D33B79">
            <w:pPr>
              <w:pStyle w:val="NormalWeb"/>
              <w:numPr>
                <w:ilvl w:val="0"/>
                <w:numId w:val="31"/>
              </w:numPr>
              <w:rPr>
                <w:rFonts w:ascii="Arial" w:hAnsi="Arial" w:cs="Arial"/>
                <w:color w:val="000000"/>
                <w:szCs w:val="27"/>
              </w:rPr>
            </w:pPr>
            <w:r>
              <w:rPr>
                <w:rFonts w:ascii="Arial" w:hAnsi="Arial" w:cs="Arial"/>
                <w:color w:val="000000"/>
                <w:szCs w:val="27"/>
              </w:rPr>
              <w:t>Investment in new hardware to support signing in of late pupils.</w:t>
            </w:r>
          </w:p>
          <w:p w14:paraId="65EDE738" w14:textId="77777777" w:rsidR="00D33B79" w:rsidRDefault="00D33B79" w:rsidP="00D33B79">
            <w:pPr>
              <w:pStyle w:val="NormalWeb"/>
              <w:numPr>
                <w:ilvl w:val="0"/>
                <w:numId w:val="31"/>
              </w:numPr>
              <w:rPr>
                <w:rFonts w:ascii="Arial" w:hAnsi="Arial" w:cs="Arial"/>
                <w:color w:val="000000"/>
                <w:szCs w:val="27"/>
              </w:rPr>
            </w:pPr>
            <w:r>
              <w:rPr>
                <w:rFonts w:ascii="Arial" w:hAnsi="Arial" w:cs="Arial"/>
                <w:color w:val="000000"/>
                <w:szCs w:val="27"/>
              </w:rPr>
              <w:t xml:space="preserve">Increased communications with parents </w:t>
            </w:r>
            <w:r>
              <w:rPr>
                <w:rFonts w:ascii="Arial" w:hAnsi="Arial" w:cs="Arial"/>
                <w:color w:val="000000"/>
                <w:szCs w:val="27"/>
              </w:rPr>
              <w:lastRenderedPageBreak/>
              <w:t>re attendance with focus on school days missed.</w:t>
            </w:r>
          </w:p>
          <w:p w14:paraId="50A0916D" w14:textId="54B483B7" w:rsidR="00CC48B9" w:rsidRPr="00D33B79" w:rsidRDefault="00CC48B9" w:rsidP="00D33B79">
            <w:pPr>
              <w:pStyle w:val="NormalWeb"/>
              <w:numPr>
                <w:ilvl w:val="0"/>
                <w:numId w:val="31"/>
              </w:numPr>
              <w:rPr>
                <w:rFonts w:ascii="Arial" w:hAnsi="Arial" w:cs="Arial"/>
                <w:color w:val="000000"/>
                <w:szCs w:val="27"/>
              </w:rPr>
            </w:pPr>
            <w:r>
              <w:rPr>
                <w:rFonts w:ascii="Arial" w:hAnsi="Arial" w:cs="Arial"/>
                <w:color w:val="000000"/>
                <w:szCs w:val="27"/>
              </w:rPr>
              <w:t xml:space="preserve">Interventions focussed on vulnerable </w:t>
            </w:r>
            <w:proofErr w:type="spellStart"/>
            <w:r>
              <w:rPr>
                <w:rFonts w:ascii="Arial" w:hAnsi="Arial" w:cs="Arial"/>
                <w:color w:val="000000"/>
                <w:szCs w:val="27"/>
              </w:rPr>
              <w:t>chn</w:t>
            </w:r>
            <w:proofErr w:type="spellEnd"/>
            <w:r>
              <w:rPr>
                <w:rFonts w:ascii="Arial" w:hAnsi="Arial" w:cs="Arial"/>
                <w:color w:val="000000"/>
                <w:szCs w:val="27"/>
              </w:rPr>
              <w:t>.</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2CBC" w14:textId="5C37DF92" w:rsidR="00D33B79" w:rsidRPr="00D33B79" w:rsidRDefault="00D33B79" w:rsidP="00437F13">
            <w:pPr>
              <w:widowControl w:val="0"/>
              <w:overflowPunct w:val="0"/>
              <w:autoSpaceDE w:val="0"/>
              <w:adjustRightInd w:val="0"/>
              <w:spacing w:before="60" w:after="0" w:line="240" w:lineRule="auto"/>
              <w:textAlignment w:val="baseline"/>
              <w:rPr>
                <w:sz w:val="22"/>
              </w:rPr>
            </w:pPr>
            <w:r w:rsidRPr="00D33B79">
              <w:rPr>
                <w:color w:val="000000"/>
                <w:szCs w:val="27"/>
              </w:rPr>
              <w:lastRenderedPageBreak/>
              <w:t>The DfE guidance has been informed by engagement with schools that have significantly reduced levels of absence and persistent absence.</w:t>
            </w:r>
          </w:p>
          <w:p w14:paraId="5198ACE6" w14:textId="77777777" w:rsidR="00D33B79" w:rsidRDefault="00D33B79" w:rsidP="00437F13">
            <w:pPr>
              <w:widowControl w:val="0"/>
              <w:overflowPunct w:val="0"/>
              <w:autoSpaceDE w:val="0"/>
              <w:adjustRightInd w:val="0"/>
              <w:spacing w:before="60" w:after="0" w:line="240" w:lineRule="auto"/>
              <w:textAlignment w:val="baseline"/>
            </w:pPr>
          </w:p>
          <w:p w14:paraId="09C181BC" w14:textId="53D9477F" w:rsidR="007E1B4C" w:rsidRDefault="00B864C6" w:rsidP="00437F13">
            <w:pPr>
              <w:widowControl w:val="0"/>
              <w:overflowPunct w:val="0"/>
              <w:autoSpaceDE w:val="0"/>
              <w:adjustRightInd w:val="0"/>
              <w:spacing w:before="60" w:after="0" w:line="240" w:lineRule="auto"/>
              <w:textAlignment w:val="baseline"/>
            </w:pPr>
            <w:hyperlink r:id="rId46" w:history="1">
              <w:r w:rsidR="00D33B79">
                <w:rPr>
                  <w:rStyle w:val="Hyperlink"/>
                </w:rPr>
                <w:t>Understanding the use of Attendance &amp; Family Liaison Officers… | EEF</w:t>
              </w:r>
            </w:hyperlink>
          </w:p>
          <w:p w14:paraId="2CE2AA6B" w14:textId="77777777" w:rsidR="00D33B79" w:rsidRDefault="00D33B79" w:rsidP="00437F13">
            <w:pPr>
              <w:widowControl w:val="0"/>
              <w:overflowPunct w:val="0"/>
              <w:autoSpaceDE w:val="0"/>
              <w:adjustRightInd w:val="0"/>
              <w:spacing w:before="60" w:after="0" w:line="240" w:lineRule="auto"/>
              <w:textAlignment w:val="baseline"/>
            </w:pPr>
          </w:p>
          <w:p w14:paraId="1C590F37" w14:textId="0187FD61" w:rsidR="00D33B79" w:rsidRDefault="00B864C6" w:rsidP="00437F13">
            <w:pPr>
              <w:widowControl w:val="0"/>
              <w:overflowPunct w:val="0"/>
              <w:autoSpaceDE w:val="0"/>
              <w:adjustRightInd w:val="0"/>
              <w:spacing w:before="60" w:after="0" w:line="240" w:lineRule="auto"/>
              <w:textAlignment w:val="baseline"/>
            </w:pPr>
            <w:hyperlink r:id="rId47" w:history="1">
              <w:r w:rsidR="00D33B79">
                <w:rPr>
                  <w:rStyle w:val="Hyperlink"/>
                </w:rPr>
                <w:t xml:space="preserve">BITUP: Updating Parents on Number of School Days Missed </w:t>
              </w:r>
              <w:r w:rsidR="003F7355">
                <w:rPr>
                  <w:rStyle w:val="Hyperlink"/>
                </w:rPr>
                <w:t>–</w:t>
              </w:r>
              <w:r w:rsidR="00D33B79">
                <w:rPr>
                  <w:rStyle w:val="Hyperlink"/>
                </w:rPr>
                <w:t xml:space="preserve"> trial | EEF</w:t>
              </w:r>
            </w:hyperlink>
          </w:p>
          <w:p w14:paraId="317C9199" w14:textId="77777777" w:rsidR="00D33B79" w:rsidRDefault="00D33B79" w:rsidP="00437F13">
            <w:pPr>
              <w:widowControl w:val="0"/>
              <w:overflowPunct w:val="0"/>
              <w:autoSpaceDE w:val="0"/>
              <w:adjustRightInd w:val="0"/>
              <w:spacing w:before="60" w:after="0" w:line="240" w:lineRule="auto"/>
              <w:textAlignment w:val="baseline"/>
            </w:pPr>
          </w:p>
          <w:p w14:paraId="13753DD8" w14:textId="77777777" w:rsidR="00D33B79" w:rsidRDefault="00B864C6" w:rsidP="00437F13">
            <w:pPr>
              <w:widowControl w:val="0"/>
              <w:overflowPunct w:val="0"/>
              <w:autoSpaceDE w:val="0"/>
              <w:adjustRightInd w:val="0"/>
              <w:spacing w:before="60" w:after="0" w:line="240" w:lineRule="auto"/>
              <w:textAlignment w:val="baseline"/>
            </w:pPr>
            <w:hyperlink r:id="rId48" w:history="1">
              <w:r w:rsidR="00D33B79">
                <w:rPr>
                  <w:rStyle w:val="Hyperlink"/>
                </w:rPr>
                <w:t>Supporting attendance | EEF</w:t>
              </w:r>
            </w:hyperlink>
          </w:p>
          <w:p w14:paraId="3EEE1AAC" w14:textId="77777777" w:rsidR="00D33B79" w:rsidRDefault="00D33B79" w:rsidP="00437F13">
            <w:pPr>
              <w:widowControl w:val="0"/>
              <w:overflowPunct w:val="0"/>
              <w:autoSpaceDE w:val="0"/>
              <w:adjustRightInd w:val="0"/>
              <w:spacing w:before="60" w:after="0" w:line="240" w:lineRule="auto"/>
              <w:textAlignment w:val="baseline"/>
            </w:pPr>
          </w:p>
          <w:p w14:paraId="6744C5DF" w14:textId="5CDC9FA2" w:rsidR="00D33B79" w:rsidRDefault="00B864C6" w:rsidP="00437F13">
            <w:pPr>
              <w:widowControl w:val="0"/>
              <w:overflowPunct w:val="0"/>
              <w:autoSpaceDE w:val="0"/>
              <w:adjustRightInd w:val="0"/>
              <w:spacing w:before="60" w:after="0" w:line="240" w:lineRule="auto"/>
              <w:textAlignment w:val="baseline"/>
            </w:pPr>
            <w:hyperlink r:id="rId49" w:history="1">
              <w:r w:rsidR="00D33B79">
                <w:rPr>
                  <w:rStyle w:val="Hyperlink"/>
                </w:rPr>
                <w:t xml:space="preserve">An Inclusive Approach to Improving Attendance </w:t>
              </w:r>
              <w:r w:rsidR="003F7355">
                <w:rPr>
                  <w:rStyle w:val="Hyperlink"/>
                </w:rPr>
                <w:t>–</w:t>
              </w:r>
              <w:r w:rsidR="00D33B79">
                <w:rPr>
                  <w:rStyle w:val="Hyperlink"/>
                </w:rPr>
                <w:t xml:space="preserve"> Inclusive Attendance</w:t>
              </w:r>
            </w:hyperlink>
          </w:p>
          <w:p w14:paraId="367E2A9B" w14:textId="77777777" w:rsidR="00D33B79" w:rsidRDefault="00D33B79" w:rsidP="00437F13">
            <w:pPr>
              <w:widowControl w:val="0"/>
              <w:overflowPunct w:val="0"/>
              <w:autoSpaceDE w:val="0"/>
              <w:adjustRightInd w:val="0"/>
              <w:spacing w:before="60" w:after="0" w:line="240" w:lineRule="auto"/>
              <w:textAlignment w:val="baseline"/>
            </w:pPr>
          </w:p>
          <w:p w14:paraId="3AF7F098" w14:textId="684754B8" w:rsidR="00D33B79" w:rsidRDefault="00B864C6" w:rsidP="00437F13">
            <w:pPr>
              <w:widowControl w:val="0"/>
              <w:overflowPunct w:val="0"/>
              <w:autoSpaceDE w:val="0"/>
              <w:adjustRightInd w:val="0"/>
              <w:spacing w:before="60" w:after="0" w:line="240" w:lineRule="auto"/>
              <w:textAlignment w:val="baseline"/>
            </w:pPr>
            <w:hyperlink r:id="rId50" w:history="1">
              <w:r w:rsidR="00D33B79">
                <w:rPr>
                  <w:rStyle w:val="Hyperlink"/>
                </w:rPr>
                <w:t xml:space="preserve">Working together to improve school attendance </w:t>
              </w:r>
              <w:r w:rsidR="003F7355">
                <w:rPr>
                  <w:rStyle w:val="Hyperlink"/>
                </w:rPr>
                <w:t>–</w:t>
              </w:r>
              <w:r w:rsidR="00D33B79">
                <w:rPr>
                  <w:rStyle w:val="Hyperlink"/>
                </w:rPr>
                <w:t xml:space="preserve"> GOV.UK</w:t>
              </w:r>
            </w:hyperlink>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C392" w14:textId="1C6D63AD" w:rsidR="007E1B4C" w:rsidRPr="00DE296D" w:rsidRDefault="00C06010" w:rsidP="00437F13">
            <w:pPr>
              <w:pStyle w:val="TableRowCentered"/>
              <w:ind w:left="0" w:right="0"/>
              <w:jc w:val="left"/>
              <w:rPr>
                <w:color w:val="auto"/>
                <w:szCs w:val="24"/>
                <w:highlight w:val="yellow"/>
              </w:rPr>
            </w:pPr>
            <w:r w:rsidRPr="00C06010">
              <w:rPr>
                <w:color w:val="auto"/>
                <w:szCs w:val="24"/>
              </w:rPr>
              <w:t>1,</w:t>
            </w:r>
            <w:r>
              <w:rPr>
                <w:color w:val="auto"/>
                <w:szCs w:val="24"/>
              </w:rPr>
              <w:t xml:space="preserve"> 2,</w:t>
            </w:r>
            <w:r w:rsidRPr="00C06010">
              <w:rPr>
                <w:color w:val="auto"/>
                <w:szCs w:val="24"/>
              </w:rPr>
              <w:t xml:space="preserve"> 4</w:t>
            </w:r>
          </w:p>
        </w:tc>
      </w:tr>
      <w:tr w:rsidR="00D33B79" w:rsidRPr="00DE296D" w14:paraId="7F8022CC" w14:textId="77777777" w:rsidTr="00EC530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4456" w14:textId="77777777" w:rsidR="005B4DF9" w:rsidRDefault="00D33B79" w:rsidP="005B4DF9">
            <w:pPr>
              <w:pStyle w:val="NormalWeb"/>
              <w:spacing w:before="0" w:beforeAutospacing="0" w:after="0" w:afterAutospacing="0"/>
              <w:rPr>
                <w:rFonts w:ascii="Arial" w:hAnsi="Arial" w:cs="Arial"/>
                <w:color w:val="000000"/>
                <w:szCs w:val="27"/>
              </w:rPr>
            </w:pPr>
            <w:r>
              <w:rPr>
                <w:rFonts w:ascii="Arial" w:hAnsi="Arial" w:cs="Arial"/>
                <w:color w:val="000000"/>
                <w:szCs w:val="27"/>
              </w:rPr>
              <w:t>Parent / Carer focussed support and engagement. Working closely with all families to maintain open communication</w:t>
            </w:r>
            <w:r w:rsidR="005B4DF9">
              <w:rPr>
                <w:rFonts w:ascii="Arial" w:hAnsi="Arial" w:cs="Arial"/>
                <w:color w:val="000000"/>
                <w:szCs w:val="27"/>
              </w:rPr>
              <w:t>, trust and develop support and skills.</w:t>
            </w:r>
          </w:p>
          <w:p w14:paraId="0817AC09" w14:textId="267E9CB3" w:rsidR="005B4DF9" w:rsidRDefault="005B4DF9" w:rsidP="005B4DF9">
            <w:pPr>
              <w:pStyle w:val="NormalWeb"/>
              <w:numPr>
                <w:ilvl w:val="0"/>
                <w:numId w:val="33"/>
              </w:numPr>
              <w:spacing w:before="0" w:beforeAutospacing="0" w:after="0" w:afterAutospacing="0"/>
              <w:ind w:left="360"/>
              <w:rPr>
                <w:rFonts w:ascii="Arial" w:hAnsi="Arial" w:cs="Arial"/>
                <w:color w:val="000000"/>
                <w:szCs w:val="27"/>
              </w:rPr>
            </w:pPr>
            <w:r>
              <w:rPr>
                <w:rFonts w:ascii="Arial" w:hAnsi="Arial" w:cs="Arial"/>
                <w:color w:val="000000"/>
                <w:szCs w:val="27"/>
              </w:rPr>
              <w:t>Parent workshops</w:t>
            </w:r>
          </w:p>
          <w:p w14:paraId="2B7EDFB3" w14:textId="77777777" w:rsidR="005B4DF9" w:rsidRDefault="005B4DF9" w:rsidP="005B4DF9">
            <w:pPr>
              <w:pStyle w:val="NormalWeb"/>
              <w:numPr>
                <w:ilvl w:val="0"/>
                <w:numId w:val="32"/>
              </w:numPr>
              <w:spacing w:before="0" w:beforeAutospacing="0" w:after="0" w:afterAutospacing="0"/>
              <w:ind w:left="360"/>
              <w:rPr>
                <w:rFonts w:ascii="Arial" w:hAnsi="Arial" w:cs="Arial"/>
                <w:color w:val="000000"/>
                <w:szCs w:val="27"/>
              </w:rPr>
            </w:pPr>
            <w:r>
              <w:rPr>
                <w:rFonts w:ascii="Arial" w:hAnsi="Arial" w:cs="Arial"/>
                <w:color w:val="000000"/>
                <w:szCs w:val="27"/>
              </w:rPr>
              <w:t>Community projects</w:t>
            </w:r>
          </w:p>
          <w:p w14:paraId="38CCB03B" w14:textId="77777777" w:rsidR="005B4DF9" w:rsidRDefault="005B4DF9" w:rsidP="005B4DF9">
            <w:pPr>
              <w:pStyle w:val="NormalWeb"/>
              <w:numPr>
                <w:ilvl w:val="0"/>
                <w:numId w:val="32"/>
              </w:numPr>
              <w:spacing w:before="0" w:beforeAutospacing="0" w:after="0" w:afterAutospacing="0"/>
              <w:ind w:left="360"/>
              <w:rPr>
                <w:rFonts w:ascii="Arial" w:hAnsi="Arial" w:cs="Arial"/>
                <w:color w:val="000000"/>
                <w:szCs w:val="27"/>
              </w:rPr>
            </w:pPr>
            <w:r>
              <w:rPr>
                <w:rFonts w:ascii="Arial" w:hAnsi="Arial" w:cs="Arial"/>
                <w:color w:val="000000"/>
                <w:szCs w:val="27"/>
              </w:rPr>
              <w:t>Wellbeing projects</w:t>
            </w:r>
          </w:p>
          <w:p w14:paraId="1D7132EA" w14:textId="77777777" w:rsidR="005B4DF9" w:rsidRDefault="005B4DF9" w:rsidP="005B4DF9">
            <w:pPr>
              <w:pStyle w:val="NormalWeb"/>
              <w:numPr>
                <w:ilvl w:val="0"/>
                <w:numId w:val="32"/>
              </w:numPr>
              <w:spacing w:before="0" w:beforeAutospacing="0" w:after="0" w:afterAutospacing="0"/>
              <w:ind w:left="360"/>
              <w:rPr>
                <w:rFonts w:ascii="Arial" w:hAnsi="Arial" w:cs="Arial"/>
                <w:color w:val="000000"/>
                <w:szCs w:val="27"/>
              </w:rPr>
            </w:pPr>
            <w:r>
              <w:rPr>
                <w:rFonts w:ascii="Arial" w:hAnsi="Arial" w:cs="Arial"/>
                <w:color w:val="000000"/>
                <w:szCs w:val="27"/>
              </w:rPr>
              <w:t>Swimming for adults</w:t>
            </w:r>
          </w:p>
          <w:p w14:paraId="45E25C62" w14:textId="65CBEE3B" w:rsidR="005B4DF9" w:rsidRPr="007E1B4C" w:rsidRDefault="005B4DF9" w:rsidP="005B4DF9">
            <w:pPr>
              <w:pStyle w:val="NormalWeb"/>
              <w:numPr>
                <w:ilvl w:val="0"/>
                <w:numId w:val="32"/>
              </w:numPr>
              <w:spacing w:before="0" w:beforeAutospacing="0" w:after="0" w:afterAutospacing="0"/>
              <w:ind w:left="360"/>
              <w:rPr>
                <w:rFonts w:ascii="Arial" w:hAnsi="Arial" w:cs="Arial"/>
                <w:color w:val="000000"/>
                <w:szCs w:val="27"/>
              </w:rPr>
            </w:pPr>
            <w:r>
              <w:rPr>
                <w:rFonts w:ascii="Arial" w:hAnsi="Arial" w:cs="Arial"/>
                <w:color w:val="000000"/>
                <w:szCs w:val="27"/>
              </w:rPr>
              <w:t>Yoga for adults</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36D7" w14:textId="75EC4961" w:rsidR="00CC48B9" w:rsidRDefault="00CC48B9" w:rsidP="00437F13">
            <w:pPr>
              <w:widowControl w:val="0"/>
              <w:overflowPunct w:val="0"/>
              <w:autoSpaceDE w:val="0"/>
              <w:adjustRightInd w:val="0"/>
              <w:spacing w:before="60" w:after="0" w:line="240" w:lineRule="auto"/>
              <w:textAlignment w:val="baseline"/>
            </w:pPr>
            <w:r>
              <w:t>Levels of parental engagement are consistently associated with improved academic outcomes.</w:t>
            </w:r>
          </w:p>
          <w:p w14:paraId="0D9A98F3" w14:textId="71973A87" w:rsidR="00D33B79" w:rsidRDefault="00B864C6" w:rsidP="00437F13">
            <w:pPr>
              <w:widowControl w:val="0"/>
              <w:overflowPunct w:val="0"/>
              <w:autoSpaceDE w:val="0"/>
              <w:adjustRightInd w:val="0"/>
              <w:spacing w:before="60" w:after="0" w:line="240" w:lineRule="auto"/>
              <w:textAlignment w:val="baseline"/>
            </w:pPr>
            <w:hyperlink r:id="rId51" w:history="1">
              <w:r w:rsidR="005B4DF9">
                <w:rPr>
                  <w:rStyle w:val="Hyperlink"/>
                </w:rPr>
                <w:t>Parental engagement | EEF</w:t>
              </w:r>
            </w:hyperlink>
          </w:p>
          <w:p w14:paraId="1D568C78" w14:textId="53417672" w:rsidR="005B4DF9" w:rsidRDefault="00B864C6" w:rsidP="00437F13">
            <w:pPr>
              <w:widowControl w:val="0"/>
              <w:overflowPunct w:val="0"/>
              <w:autoSpaceDE w:val="0"/>
              <w:adjustRightInd w:val="0"/>
              <w:spacing w:before="60" w:after="0" w:line="240" w:lineRule="auto"/>
              <w:textAlignment w:val="baseline"/>
            </w:pPr>
            <w:hyperlink r:id="rId52" w:history="1">
              <w:r w:rsidR="00CC48B9">
                <w:rPr>
                  <w:rStyle w:val="Hyperlink"/>
                </w:rPr>
                <w:t>EEF_Parental_Engagement_Guidance_Report.pdf</w:t>
              </w:r>
            </w:hyperlink>
          </w:p>
          <w:p w14:paraId="763B1432" w14:textId="77777777" w:rsidR="005B4DF9" w:rsidRPr="005B4DF9" w:rsidRDefault="005B4DF9" w:rsidP="00437F13">
            <w:pPr>
              <w:widowControl w:val="0"/>
              <w:overflowPunct w:val="0"/>
              <w:autoSpaceDE w:val="0"/>
              <w:adjustRightInd w:val="0"/>
              <w:spacing w:before="60" w:after="0" w:line="240" w:lineRule="auto"/>
              <w:textAlignment w:val="baseline"/>
            </w:pPr>
            <w:r w:rsidRPr="005B4DF9">
              <w:t>Deployment of staff to support families to improve attendance and eradicate persistent absenteeism see www. Gov.uk/publications/the-</w:t>
            </w:r>
            <w:proofErr w:type="spellStart"/>
            <w:r w:rsidRPr="005B4DF9">
              <w:t>pupilpremium</w:t>
            </w:r>
            <w:proofErr w:type="spellEnd"/>
            <w:r w:rsidRPr="005B4DF9">
              <w:t>-how-schools-are-</w:t>
            </w:r>
            <w:proofErr w:type="spellStart"/>
            <w:r w:rsidRPr="005B4DF9">
              <w:t>spendingthe</w:t>
            </w:r>
            <w:proofErr w:type="spellEnd"/>
            <w:r w:rsidRPr="005B4DF9">
              <w:t xml:space="preserve"> funding-successfully</w:t>
            </w:r>
          </w:p>
          <w:p w14:paraId="38608F0D" w14:textId="77777777" w:rsidR="005B4DF9" w:rsidRPr="005B4DF9" w:rsidRDefault="005B4DF9" w:rsidP="00437F13">
            <w:pPr>
              <w:widowControl w:val="0"/>
              <w:overflowPunct w:val="0"/>
              <w:autoSpaceDE w:val="0"/>
              <w:adjustRightInd w:val="0"/>
              <w:spacing w:before="60" w:after="0" w:line="240" w:lineRule="auto"/>
              <w:textAlignment w:val="baseline"/>
            </w:pPr>
          </w:p>
          <w:p w14:paraId="7356E9B3" w14:textId="4068744D" w:rsidR="005B4DF9" w:rsidRPr="005B4DF9" w:rsidRDefault="00B864C6" w:rsidP="005B4DF9">
            <w:pPr>
              <w:spacing w:before="60" w:after="60" w:line="240" w:lineRule="auto"/>
              <w:ind w:left="57" w:right="57"/>
              <w:rPr>
                <w:szCs w:val="20"/>
              </w:rPr>
            </w:pPr>
            <w:hyperlink r:id="rId53" w:history="1">
              <w:r w:rsidR="003F7355" w:rsidRPr="00206EEB">
                <w:rPr>
                  <w:rStyle w:val="Hyperlink"/>
                  <w:szCs w:val="20"/>
                </w:rPr>
                <w:t>https://sandbox</w:t>
              </w:r>
            </w:hyperlink>
            <w:r w:rsidR="005B4DF9" w:rsidRPr="005B4DF9">
              <w:rPr>
                <w:szCs w:val="20"/>
              </w:rPr>
              <w:t>.educationendowment foundation.org.uk/educationevidence/teaching-learningtoolkit/parental-engagement</w:t>
            </w:r>
          </w:p>
          <w:p w14:paraId="17FEF49F" w14:textId="19D5C12D" w:rsidR="005B4DF9" w:rsidRPr="00D33B79" w:rsidRDefault="005B4DF9" w:rsidP="00437F13">
            <w:pPr>
              <w:widowControl w:val="0"/>
              <w:overflowPunct w:val="0"/>
              <w:autoSpaceDE w:val="0"/>
              <w:adjustRightInd w:val="0"/>
              <w:spacing w:before="60" w:after="0" w:line="240" w:lineRule="auto"/>
              <w:textAlignment w:val="baseline"/>
              <w:rPr>
                <w:color w:val="000000"/>
                <w:szCs w:val="27"/>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2326" w14:textId="17DEAFE9" w:rsidR="00D33B79" w:rsidRPr="00DE296D" w:rsidRDefault="00C06010" w:rsidP="00437F13">
            <w:pPr>
              <w:pStyle w:val="TableRowCentered"/>
              <w:ind w:left="0" w:right="0"/>
              <w:jc w:val="left"/>
              <w:rPr>
                <w:color w:val="auto"/>
                <w:szCs w:val="24"/>
                <w:highlight w:val="yellow"/>
              </w:rPr>
            </w:pPr>
            <w:r w:rsidRPr="00C06010">
              <w:rPr>
                <w:color w:val="auto"/>
                <w:szCs w:val="24"/>
              </w:rPr>
              <w:t>1, 3, 4, 5, 6</w:t>
            </w:r>
          </w:p>
        </w:tc>
      </w:tr>
      <w:tr w:rsidR="00402DDC" w:rsidRPr="00DE296D" w14:paraId="5A770638" w14:textId="77777777" w:rsidTr="00EC530D">
        <w:trPr>
          <w:trHeight w:val="211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24D1" w14:textId="77777777" w:rsidR="00035E3E" w:rsidRPr="00035E3E" w:rsidRDefault="00035E3E" w:rsidP="00035E3E">
            <w:pPr>
              <w:spacing w:before="60" w:after="60" w:line="240" w:lineRule="auto"/>
              <w:rPr>
                <w:color w:val="auto"/>
                <w:lang w:val="en-US"/>
              </w:rPr>
            </w:pPr>
            <w:r w:rsidRPr="00035E3E">
              <w:rPr>
                <w:color w:val="auto"/>
                <w:lang w:val="en-US"/>
              </w:rPr>
              <w:t>All school wide trips paid for.</w:t>
            </w:r>
          </w:p>
          <w:p w14:paraId="0F996B3E" w14:textId="6D730802" w:rsidR="00402DDC" w:rsidRPr="00DE296D" w:rsidRDefault="001A5735" w:rsidP="00035E3E">
            <w:pPr>
              <w:spacing w:before="60" w:after="60" w:line="240" w:lineRule="auto"/>
              <w:rPr>
                <w:highlight w:val="yellow"/>
                <w:u w:val="single"/>
                <w:lang w:val="en-US" w:eastAsia="en-US"/>
                <w14:ligatures w14:val="standardContextual"/>
              </w:rPr>
            </w:pPr>
            <w:r w:rsidRPr="005B4DF9">
              <w:rPr>
                <w:lang w:val="en-US"/>
              </w:rPr>
              <w:t>Cultural trips and in-school activities, including</w:t>
            </w:r>
            <w:r w:rsidR="005B4DF9">
              <w:rPr>
                <w:lang w:val="en-US"/>
              </w:rPr>
              <w:t xml:space="preserve"> historical based learning to tie in with curriculum themes,</w:t>
            </w:r>
            <w:r w:rsidRPr="005B4DF9">
              <w:rPr>
                <w:lang w:val="en-US"/>
              </w:rPr>
              <w:t xml:space="preserve"> </w:t>
            </w:r>
            <w:r w:rsidR="00035E3E">
              <w:rPr>
                <w:lang w:val="en-US"/>
              </w:rPr>
              <w:t xml:space="preserve">cooking, social skills, team building, </w:t>
            </w:r>
            <w:r w:rsidRPr="005B4DF9">
              <w:rPr>
                <w:lang w:val="en-US"/>
              </w:rPr>
              <w:t xml:space="preserve">drama, dance and securing greater engagement in </w:t>
            </w:r>
            <w:r w:rsidR="005B4DF9">
              <w:rPr>
                <w:lang w:val="en-US"/>
              </w:rPr>
              <w:t>the wider curriculum.</w:t>
            </w:r>
            <w:r w:rsidR="002A13CE" w:rsidRPr="005B4DF9" w:rsidDel="002A13CE">
              <w:rPr>
                <w:color w:val="auto"/>
                <w:sz w:val="22"/>
                <w:szCs w:val="22"/>
                <w:lang w:val="en-US"/>
              </w:rPr>
              <w:t xml:space="preserve"> </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09F6" w14:textId="4B6FBE9B" w:rsidR="00CC48B9" w:rsidRPr="00CC48B9" w:rsidRDefault="00CC48B9" w:rsidP="00437F13">
            <w:pPr>
              <w:autoSpaceDN/>
              <w:spacing w:before="60" w:after="120" w:line="240" w:lineRule="auto"/>
            </w:pPr>
            <w:r w:rsidRPr="00CC48B9">
              <w:rPr>
                <w:rFonts w:cs="Arial"/>
                <w:color w:val="000000"/>
                <w:shd w:val="clear" w:color="auto" w:fill="FFFFFF"/>
              </w:rPr>
              <w:t>School trips are a valuable component of the educational experience, offering a range of benefits that support academic learning, personal development, and social skills. By facilitating real-world experiences, fostering engagement, and promoting cultural understanding, school trips play a crucial role in enriching pupils</w:t>
            </w:r>
            <w:r w:rsidR="003F7355">
              <w:rPr>
                <w:rFonts w:cs="Arial"/>
                <w:color w:val="000000"/>
                <w:shd w:val="clear" w:color="auto" w:fill="FFFFFF"/>
              </w:rPr>
              <w:t>’</w:t>
            </w:r>
            <w:r w:rsidRPr="00CC48B9">
              <w:rPr>
                <w:rFonts w:cs="Arial"/>
                <w:color w:val="000000"/>
                <w:shd w:val="clear" w:color="auto" w:fill="FFFFFF"/>
              </w:rPr>
              <w:t xml:space="preserve"> educational journeys.</w:t>
            </w:r>
          </w:p>
          <w:p w14:paraId="4B61925D" w14:textId="77777777" w:rsidR="00CC48B9" w:rsidRPr="00CC48B9" w:rsidRDefault="00CC48B9" w:rsidP="00437F13">
            <w:pPr>
              <w:autoSpaceDN/>
              <w:spacing w:before="60" w:after="120" w:line="240" w:lineRule="auto"/>
            </w:pPr>
          </w:p>
          <w:p w14:paraId="40EF1420" w14:textId="1ED0CD52" w:rsidR="00402DDC" w:rsidRPr="00CC48B9" w:rsidRDefault="00B864C6" w:rsidP="00437F13">
            <w:pPr>
              <w:autoSpaceDN/>
              <w:spacing w:before="60" w:after="120" w:line="240" w:lineRule="auto"/>
            </w:pPr>
            <w:hyperlink r:id="rId54" w:history="1">
              <w:r w:rsidR="005B4DF9" w:rsidRPr="00CC48B9">
                <w:rPr>
                  <w:rStyle w:val="Hyperlink"/>
                </w:rPr>
                <w:t>Outdoor adventure learning | EEF</w:t>
              </w:r>
            </w:hyperlink>
          </w:p>
          <w:p w14:paraId="0BB3E23F" w14:textId="51724696" w:rsidR="00CC48B9" w:rsidRPr="00CC48B9" w:rsidRDefault="00CC48B9" w:rsidP="00CC48B9">
            <w:pPr>
              <w:suppressAutoHyphens w:val="0"/>
              <w:autoSpaceDN/>
              <w:spacing w:before="100" w:beforeAutospacing="1" w:after="100" w:afterAutospacing="1" w:line="240" w:lineRule="auto"/>
              <w:textAlignment w:val="baseline"/>
              <w:rPr>
                <w:rFonts w:cs="Arial"/>
                <w:color w:val="000000"/>
                <w:lang w:val="en-US" w:eastAsia="en-US"/>
              </w:rPr>
            </w:pPr>
            <w:proofErr w:type="spellStart"/>
            <w:r w:rsidRPr="00CC48B9">
              <w:rPr>
                <w:rFonts w:cs="Arial"/>
                <w:color w:val="000000"/>
                <w:lang w:val="en-US" w:eastAsia="en-US"/>
              </w:rPr>
              <w:t>Ofsted</w:t>
            </w:r>
            <w:proofErr w:type="spellEnd"/>
            <w:r w:rsidRPr="00CC48B9">
              <w:rPr>
                <w:rFonts w:cs="Arial"/>
                <w:color w:val="000000"/>
                <w:lang w:val="en-US" w:eastAsia="en-US"/>
              </w:rPr>
              <w:t xml:space="preserve"> </w:t>
            </w:r>
            <w:r w:rsidR="003F7355">
              <w:rPr>
                <w:rFonts w:cs="Arial"/>
                <w:color w:val="000000"/>
                <w:lang w:val="en-US" w:eastAsia="en-US"/>
              </w:rPr>
              <w:t>–</w:t>
            </w:r>
            <w:r w:rsidRPr="00CC48B9">
              <w:rPr>
                <w:rFonts w:cs="Arial"/>
                <w:color w:val="000000"/>
                <w:lang w:val="en-US" w:eastAsia="en-US"/>
              </w:rPr>
              <w:t xml:space="preserve"> School Trips: The Benefits of Learning Outside the Classroom</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519F" w14:textId="78F1BA3E" w:rsidR="00402DDC" w:rsidRPr="00DE296D" w:rsidRDefault="00C06010" w:rsidP="00437F13">
            <w:pPr>
              <w:pStyle w:val="TableRowCentered"/>
              <w:ind w:left="0" w:right="0"/>
              <w:jc w:val="left"/>
              <w:rPr>
                <w:color w:val="auto"/>
                <w:sz w:val="22"/>
                <w:highlight w:val="yellow"/>
              </w:rPr>
            </w:pPr>
            <w:r w:rsidRPr="00C06010">
              <w:rPr>
                <w:color w:val="auto"/>
                <w:sz w:val="22"/>
              </w:rPr>
              <w:t>3, 4</w:t>
            </w:r>
          </w:p>
        </w:tc>
      </w:tr>
      <w:tr w:rsidR="00CC48B9" w:rsidRPr="00DE296D" w14:paraId="06CD9860" w14:textId="77777777" w:rsidTr="00EC530D">
        <w:trPr>
          <w:trHeight w:val="211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7906" w14:textId="77777777" w:rsidR="00CC48B9" w:rsidRDefault="00CC48B9" w:rsidP="005B4DF9">
            <w:pPr>
              <w:spacing w:before="60" w:after="60" w:line="240" w:lineRule="auto"/>
              <w:rPr>
                <w:lang w:val="en-US"/>
              </w:rPr>
            </w:pPr>
            <w:r>
              <w:rPr>
                <w:lang w:val="en-US"/>
              </w:rPr>
              <w:t>Swimming provision for whole school Y1-Y6.</w:t>
            </w:r>
          </w:p>
          <w:p w14:paraId="043E3353" w14:textId="77777777" w:rsidR="00CC48B9" w:rsidRDefault="00CC48B9" w:rsidP="005B4DF9">
            <w:pPr>
              <w:spacing w:before="60" w:after="60" w:line="240" w:lineRule="auto"/>
              <w:rPr>
                <w:lang w:val="en-US"/>
              </w:rPr>
            </w:pPr>
            <w:r>
              <w:rPr>
                <w:lang w:val="en-US"/>
              </w:rPr>
              <w:t xml:space="preserve">All </w:t>
            </w:r>
            <w:proofErr w:type="spellStart"/>
            <w:r>
              <w:rPr>
                <w:lang w:val="en-US"/>
              </w:rPr>
              <w:t>chn</w:t>
            </w:r>
            <w:proofErr w:type="spellEnd"/>
            <w:r>
              <w:rPr>
                <w:lang w:val="en-US"/>
              </w:rPr>
              <w:t xml:space="preserve"> swim once a week with a trained instructor and lifeguard present. Goal for all </w:t>
            </w:r>
            <w:proofErr w:type="spellStart"/>
            <w:r>
              <w:rPr>
                <w:lang w:val="en-US"/>
              </w:rPr>
              <w:t>chn</w:t>
            </w:r>
            <w:proofErr w:type="spellEnd"/>
            <w:r>
              <w:rPr>
                <w:lang w:val="en-US"/>
              </w:rPr>
              <w:t xml:space="preserve"> to be able to swim at least 25 </w:t>
            </w:r>
            <w:proofErr w:type="spellStart"/>
            <w:r>
              <w:rPr>
                <w:lang w:val="en-US"/>
              </w:rPr>
              <w:t>metres</w:t>
            </w:r>
            <w:proofErr w:type="spellEnd"/>
            <w:r>
              <w:rPr>
                <w:lang w:val="en-US"/>
              </w:rPr>
              <w:t xml:space="preserve"> by the end of Y6.</w:t>
            </w:r>
          </w:p>
          <w:p w14:paraId="3E6E99BB" w14:textId="77777777" w:rsidR="00CC48B9" w:rsidRDefault="00CC48B9" w:rsidP="005B4DF9">
            <w:pPr>
              <w:spacing w:before="60" w:after="60" w:line="240" w:lineRule="auto"/>
              <w:rPr>
                <w:lang w:val="en-US"/>
              </w:rPr>
            </w:pPr>
            <w:r>
              <w:rPr>
                <w:lang w:val="en-US"/>
              </w:rPr>
              <w:t>Rental of pop-up pool and staff for coaching and lifeguarding.</w:t>
            </w:r>
          </w:p>
          <w:p w14:paraId="1AC2F431" w14:textId="77777777" w:rsidR="00CC48B9" w:rsidRDefault="00CC48B9" w:rsidP="005B4DF9">
            <w:pPr>
              <w:spacing w:before="60" w:after="60" w:line="240" w:lineRule="auto"/>
              <w:rPr>
                <w:lang w:val="en-US"/>
              </w:rPr>
            </w:pPr>
            <w:r>
              <w:rPr>
                <w:lang w:val="en-US"/>
              </w:rPr>
              <w:lastRenderedPageBreak/>
              <w:t>Heating of pool facilities.</w:t>
            </w:r>
          </w:p>
          <w:p w14:paraId="055EEC3B" w14:textId="465FBD32" w:rsidR="00035E3E" w:rsidRPr="005B4DF9" w:rsidRDefault="00035E3E" w:rsidP="005B4DF9">
            <w:pPr>
              <w:spacing w:before="60" w:after="60" w:line="240" w:lineRule="auto"/>
              <w:rPr>
                <w:lang w:val="en-US"/>
              </w:rPr>
            </w:pPr>
            <w:r>
              <w:rPr>
                <w:lang w:val="en-US"/>
              </w:rPr>
              <w:t>Further sports provision through extra time with sports coach specialist before school and in lunchtimes</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3492" w14:textId="2BC914C6" w:rsidR="00CC48B9" w:rsidRDefault="00CC48B9" w:rsidP="00437F13">
            <w:pPr>
              <w:autoSpaceDN/>
              <w:spacing w:before="60" w:after="120" w:line="240" w:lineRule="auto"/>
            </w:pPr>
            <w:r>
              <w:lastRenderedPageBreak/>
              <w:t>Extracurricular activities are an important part of education. These approaches may increase engagement in learning but it is important to consider how increased engagement will be translated into improved outcomes.</w:t>
            </w:r>
          </w:p>
          <w:p w14:paraId="5C2EC532" w14:textId="7E344F34" w:rsidR="00CC48B9" w:rsidRDefault="00CC48B9" w:rsidP="00437F13">
            <w:pPr>
              <w:autoSpaceDN/>
              <w:spacing w:before="60" w:after="120" w:line="240" w:lineRule="auto"/>
            </w:pPr>
          </w:p>
          <w:p w14:paraId="37CF8C55" w14:textId="4617A8B6" w:rsidR="00CC48B9" w:rsidRDefault="00B864C6" w:rsidP="00437F13">
            <w:pPr>
              <w:autoSpaceDN/>
              <w:spacing w:before="60" w:after="120" w:line="240" w:lineRule="auto"/>
            </w:pPr>
            <w:hyperlink r:id="rId55" w:history="1">
              <w:r w:rsidR="00CC48B9">
                <w:rPr>
                  <w:rStyle w:val="Hyperlink"/>
                </w:rPr>
                <w:t>Physical activity | EEF</w:t>
              </w:r>
            </w:hyperlink>
          </w:p>
          <w:p w14:paraId="14B01826" w14:textId="77777777" w:rsidR="00035E3E" w:rsidRDefault="00035E3E" w:rsidP="00437F13">
            <w:pPr>
              <w:autoSpaceDN/>
              <w:spacing w:before="60" w:after="120" w:line="240" w:lineRule="auto"/>
            </w:pPr>
          </w:p>
          <w:p w14:paraId="259954EC" w14:textId="41663630" w:rsidR="00CC48B9" w:rsidRPr="00CC48B9" w:rsidRDefault="00B864C6" w:rsidP="00437F13">
            <w:pPr>
              <w:autoSpaceDN/>
              <w:spacing w:before="60" w:after="120" w:line="240" w:lineRule="auto"/>
              <w:rPr>
                <w:rFonts w:cs="Arial"/>
                <w:color w:val="000000"/>
                <w:shd w:val="clear" w:color="auto" w:fill="FFFFFF"/>
              </w:rPr>
            </w:pPr>
            <w:hyperlink r:id="rId56" w:history="1">
              <w:r w:rsidR="00CC48B9">
                <w:rPr>
                  <w:rStyle w:val="Hyperlink"/>
                </w:rPr>
                <w:t xml:space="preserve">Drive to ensure all children can swim by end of primary school </w:t>
              </w:r>
              <w:r w:rsidR="003F7355">
                <w:rPr>
                  <w:rStyle w:val="Hyperlink"/>
                </w:rPr>
                <w:t>–</w:t>
              </w:r>
              <w:r w:rsidR="00CC48B9">
                <w:rPr>
                  <w:rStyle w:val="Hyperlink"/>
                </w:rPr>
                <w:t xml:space="preserve"> GOV.UK</w:t>
              </w:r>
            </w:hyperlink>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BB223" w14:textId="6001E1C1" w:rsidR="00CC48B9" w:rsidRPr="00DE296D" w:rsidRDefault="00C06010" w:rsidP="00437F13">
            <w:pPr>
              <w:pStyle w:val="TableRowCentered"/>
              <w:ind w:left="0" w:right="0"/>
              <w:jc w:val="left"/>
              <w:rPr>
                <w:color w:val="auto"/>
                <w:sz w:val="22"/>
                <w:highlight w:val="yellow"/>
              </w:rPr>
            </w:pPr>
            <w:r w:rsidRPr="00C06010">
              <w:rPr>
                <w:color w:val="auto"/>
                <w:sz w:val="22"/>
              </w:rPr>
              <w:lastRenderedPageBreak/>
              <w:t>3, 4</w:t>
            </w:r>
          </w:p>
        </w:tc>
      </w:tr>
      <w:tr w:rsidR="003F7355" w:rsidRPr="00DE296D" w14:paraId="5ABFE093" w14:textId="77777777" w:rsidTr="00EC530D">
        <w:trPr>
          <w:trHeight w:val="211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019A" w14:textId="7B249E8D" w:rsidR="003F7355" w:rsidRDefault="003F7355" w:rsidP="005B4DF9">
            <w:pPr>
              <w:spacing w:before="60" w:after="60" w:line="240" w:lineRule="auto"/>
              <w:rPr>
                <w:lang w:val="en-US"/>
              </w:rPr>
            </w:pPr>
            <w:r>
              <w:rPr>
                <w:lang w:val="en-US"/>
              </w:rPr>
              <w:t>Implement and upgrade attendance tracking software and train staff to use effectively.</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4465" w14:textId="77777777" w:rsidR="003F7355" w:rsidRDefault="00B864C6" w:rsidP="003F7355">
            <w:pPr>
              <w:widowControl w:val="0"/>
              <w:overflowPunct w:val="0"/>
              <w:autoSpaceDE w:val="0"/>
              <w:adjustRightInd w:val="0"/>
              <w:spacing w:before="60" w:after="0" w:line="240" w:lineRule="auto"/>
              <w:textAlignment w:val="baseline"/>
            </w:pPr>
            <w:hyperlink r:id="rId57" w:history="1">
              <w:r w:rsidR="003F7355">
                <w:rPr>
                  <w:rStyle w:val="Hyperlink"/>
                </w:rPr>
                <w:t>An Inclusive Approach to Improving Attendance – Inclusive Attendance</w:t>
              </w:r>
            </w:hyperlink>
          </w:p>
          <w:p w14:paraId="45C092A2" w14:textId="77777777" w:rsidR="003F7355" w:rsidRDefault="003F7355" w:rsidP="003F7355">
            <w:pPr>
              <w:widowControl w:val="0"/>
              <w:overflowPunct w:val="0"/>
              <w:autoSpaceDE w:val="0"/>
              <w:adjustRightInd w:val="0"/>
              <w:spacing w:before="60" w:after="0" w:line="240" w:lineRule="auto"/>
              <w:textAlignment w:val="baseline"/>
            </w:pPr>
          </w:p>
          <w:p w14:paraId="72F52697" w14:textId="07C636AF" w:rsidR="003F7355" w:rsidRDefault="00B864C6" w:rsidP="003F7355">
            <w:pPr>
              <w:autoSpaceDN/>
              <w:spacing w:before="60" w:after="120" w:line="240" w:lineRule="auto"/>
            </w:pPr>
            <w:hyperlink r:id="rId58" w:history="1">
              <w:r w:rsidR="003F7355">
                <w:rPr>
                  <w:rStyle w:val="Hyperlink"/>
                </w:rPr>
                <w:t>Working together to improve school attendance – GOV.UK</w:t>
              </w:r>
            </w:hyperlink>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7128" w14:textId="4BC98FE9" w:rsidR="003F7355" w:rsidRPr="00DE296D" w:rsidRDefault="00C06010" w:rsidP="00437F13">
            <w:pPr>
              <w:pStyle w:val="TableRowCentered"/>
              <w:ind w:left="0" w:right="0"/>
              <w:jc w:val="left"/>
              <w:rPr>
                <w:color w:val="auto"/>
                <w:sz w:val="22"/>
                <w:highlight w:val="yellow"/>
              </w:rPr>
            </w:pPr>
            <w:r w:rsidRPr="00C06010">
              <w:rPr>
                <w:color w:val="auto"/>
                <w:sz w:val="22"/>
              </w:rPr>
              <w:t>1, 4</w:t>
            </w:r>
          </w:p>
        </w:tc>
      </w:tr>
      <w:tr w:rsidR="003F7355" w:rsidRPr="00DE296D" w14:paraId="7A1A0C8D" w14:textId="77777777" w:rsidTr="00EC530D">
        <w:trPr>
          <w:trHeight w:val="211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05CA" w14:textId="1B6ACBB0" w:rsidR="003F7355" w:rsidRDefault="003F7355" w:rsidP="005B4DF9">
            <w:pPr>
              <w:spacing w:before="60" w:after="60" w:line="240" w:lineRule="auto"/>
              <w:rPr>
                <w:lang w:val="en-US"/>
              </w:rPr>
            </w:pPr>
            <w:r>
              <w:rPr>
                <w:lang w:val="en-US"/>
              </w:rPr>
              <w:t>Employ full time Pastoral Manager to support pupils and families with increased needs within the community and to introduce new initiatives to support with social and emotional needs</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C737B" w14:textId="77777777" w:rsidR="003F7355" w:rsidRDefault="00B864C6" w:rsidP="003F7355">
            <w:pPr>
              <w:widowControl w:val="0"/>
              <w:overflowPunct w:val="0"/>
              <w:autoSpaceDE w:val="0"/>
              <w:adjustRightInd w:val="0"/>
              <w:spacing w:before="60" w:after="0" w:line="240" w:lineRule="auto"/>
              <w:textAlignment w:val="baseline"/>
            </w:pPr>
            <w:hyperlink r:id="rId59" w:history="1">
              <w:r w:rsidR="003F7355" w:rsidRPr="003F7355">
                <w:rPr>
                  <w:color w:val="0000FF"/>
                  <w:u w:val="single"/>
                </w:rPr>
                <w:t>Social and emotional learning | EEF</w:t>
              </w:r>
            </w:hyperlink>
          </w:p>
          <w:p w14:paraId="2EF1FB3D" w14:textId="516EA683" w:rsidR="003F7355" w:rsidRDefault="00B864C6" w:rsidP="003F7355">
            <w:pPr>
              <w:widowControl w:val="0"/>
              <w:overflowPunct w:val="0"/>
              <w:autoSpaceDE w:val="0"/>
              <w:adjustRightInd w:val="0"/>
              <w:spacing w:before="60" w:after="0" w:line="240" w:lineRule="auto"/>
              <w:textAlignment w:val="baseline"/>
            </w:pPr>
            <w:hyperlink r:id="rId60" w:history="1">
              <w:r w:rsidR="003F7355">
                <w:rPr>
                  <w:rStyle w:val="Hyperlink"/>
                </w:rPr>
                <w:t>Improving Social and Emotional Learning in Primary Schools | EEF</w:t>
              </w:r>
            </w:hyperlink>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0195F" w14:textId="67CD7F30" w:rsidR="003F7355" w:rsidRPr="00DE296D" w:rsidRDefault="00C06010" w:rsidP="00437F13">
            <w:pPr>
              <w:pStyle w:val="TableRowCentered"/>
              <w:ind w:left="0" w:right="0"/>
              <w:jc w:val="left"/>
              <w:rPr>
                <w:color w:val="auto"/>
                <w:sz w:val="22"/>
                <w:highlight w:val="yellow"/>
              </w:rPr>
            </w:pPr>
            <w:r w:rsidRPr="00C06010">
              <w:rPr>
                <w:color w:val="auto"/>
                <w:sz w:val="22"/>
              </w:rPr>
              <w:t>3, 4, 5</w:t>
            </w:r>
          </w:p>
        </w:tc>
      </w:tr>
      <w:tr w:rsidR="003F7355" w:rsidRPr="00DE296D" w14:paraId="0B61BCA3" w14:textId="77777777" w:rsidTr="00EC530D">
        <w:trPr>
          <w:trHeight w:val="211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7A1F" w14:textId="7CCFAC22" w:rsidR="003F7355" w:rsidRDefault="003F7355" w:rsidP="005B4DF9">
            <w:pPr>
              <w:spacing w:before="60" w:after="60" w:line="240" w:lineRule="auto"/>
              <w:rPr>
                <w:lang w:val="en-US"/>
              </w:rPr>
            </w:pPr>
            <w:r>
              <w:rPr>
                <w:lang w:val="en-US"/>
              </w:rPr>
              <w:t>Audit and redevelop personal development offering including a packaged, sequenced framework covering citizenship, wellbeing. Cultural understanding and skills for modern Britain.</w:t>
            </w:r>
          </w:p>
        </w:tc>
        <w:tc>
          <w:tcPr>
            <w:tcW w:w="5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8D7C4" w14:textId="0E2504AE" w:rsidR="003F7355" w:rsidRPr="003F7355" w:rsidRDefault="00B864C6" w:rsidP="003F7355">
            <w:pPr>
              <w:widowControl w:val="0"/>
              <w:overflowPunct w:val="0"/>
              <w:autoSpaceDE w:val="0"/>
              <w:adjustRightInd w:val="0"/>
              <w:spacing w:before="60" w:after="0" w:line="240" w:lineRule="auto"/>
              <w:textAlignment w:val="baseline"/>
            </w:pPr>
            <w:hyperlink r:id="rId61" w:history="1">
              <w:r w:rsidR="003F7355">
                <w:rPr>
                  <w:rStyle w:val="Hyperlink"/>
                </w:rPr>
                <w:t>School inspection: toolkit, operating guides and information - GOV.UK</w:t>
              </w:r>
            </w:hyperlink>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789C" w14:textId="36B58D96" w:rsidR="003F7355" w:rsidRPr="00DE296D" w:rsidRDefault="00C06010" w:rsidP="00437F13">
            <w:pPr>
              <w:pStyle w:val="TableRowCentered"/>
              <w:ind w:left="0" w:right="0"/>
              <w:jc w:val="left"/>
              <w:rPr>
                <w:color w:val="auto"/>
                <w:sz w:val="22"/>
                <w:highlight w:val="yellow"/>
              </w:rPr>
            </w:pPr>
            <w:r w:rsidRPr="00C06010">
              <w:rPr>
                <w:color w:val="auto"/>
                <w:sz w:val="22"/>
              </w:rPr>
              <w:t>1, 3</w:t>
            </w:r>
          </w:p>
        </w:tc>
      </w:tr>
    </w:tbl>
    <w:p w14:paraId="2A7D5540" w14:textId="77777777" w:rsidR="00E66558" w:rsidRPr="00DE296D" w:rsidRDefault="00E66558" w:rsidP="00EC466E">
      <w:pPr>
        <w:spacing w:before="240" w:after="0"/>
        <w:rPr>
          <w:b/>
          <w:bCs/>
          <w:color w:val="104F75"/>
          <w:sz w:val="28"/>
          <w:szCs w:val="28"/>
          <w:highlight w:val="yellow"/>
        </w:rPr>
      </w:pPr>
    </w:p>
    <w:p w14:paraId="2A7D5541" w14:textId="3E9C8755" w:rsidR="00E66558" w:rsidRPr="00B864C6" w:rsidRDefault="009D71E8" w:rsidP="00EC466E">
      <w:r w:rsidRPr="00B864C6">
        <w:rPr>
          <w:b/>
          <w:bCs/>
          <w:color w:val="104F75"/>
          <w:sz w:val="28"/>
          <w:szCs w:val="28"/>
        </w:rPr>
        <w:t xml:space="preserve">Total budgeted cost: </w:t>
      </w:r>
      <w:r w:rsidR="00B864C6" w:rsidRPr="00B864C6">
        <w:rPr>
          <w:b/>
          <w:bCs/>
          <w:color w:val="104F75"/>
          <w:sz w:val="28"/>
          <w:szCs w:val="28"/>
        </w:rPr>
        <w:t>£366,350</w:t>
      </w:r>
    </w:p>
    <w:p w14:paraId="2822C09E" w14:textId="3A736280" w:rsidR="00C83FE0" w:rsidRPr="00FA7D42" w:rsidRDefault="00C83FE0" w:rsidP="00EC466E">
      <w:pPr>
        <w:pStyle w:val="Heading1"/>
      </w:pPr>
      <w:r w:rsidRPr="00FA7D42">
        <w:lastRenderedPageBreak/>
        <w:t>Part B: Review of the previous academic year</w:t>
      </w:r>
    </w:p>
    <w:p w14:paraId="77969D3E" w14:textId="5EF02DCF" w:rsidR="00C83FE0" w:rsidRPr="00FA7D42" w:rsidRDefault="007363F1" w:rsidP="00EC466E">
      <w:pPr>
        <w:pStyle w:val="Heading2"/>
      </w:pPr>
      <w:r w:rsidRPr="00FA7D42">
        <w:t>Outcomes for disadvantaged pupils</w:t>
      </w:r>
    </w:p>
    <w:tbl>
      <w:tblPr>
        <w:tblStyle w:val="TableGrid"/>
        <w:tblW w:w="0" w:type="auto"/>
        <w:tblLook w:val="04A0" w:firstRow="1" w:lastRow="0" w:firstColumn="1" w:lastColumn="0" w:noHBand="0" w:noVBand="1"/>
      </w:tblPr>
      <w:tblGrid>
        <w:gridCol w:w="9486"/>
      </w:tblGrid>
      <w:tr w:rsidR="007363F1" w:rsidRPr="00DE296D" w14:paraId="63E8B96B" w14:textId="77777777" w:rsidTr="00CC48B9">
        <w:tc>
          <w:tcPr>
            <w:tcW w:w="9486" w:type="dxa"/>
          </w:tcPr>
          <w:p w14:paraId="4E7A6C0C" w14:textId="57358913" w:rsidR="00E65184" w:rsidRDefault="00E65184" w:rsidP="00F522FC">
            <w:pPr>
              <w:pStyle w:val="NormalWeb"/>
              <w:spacing w:before="0" w:beforeAutospacing="0" w:after="0" w:afterAutospacing="0"/>
              <w:rPr>
                <w:rFonts w:ascii="Arial" w:hAnsi="Arial" w:cs="Arial"/>
                <w:color w:val="000000"/>
              </w:rPr>
            </w:pPr>
            <w:r>
              <w:rPr>
                <w:rFonts w:ascii="Arial" w:hAnsi="Arial" w:cs="Arial"/>
                <w:color w:val="000000"/>
              </w:rPr>
              <w:t xml:space="preserve">Early Years GLD – Pupil </w:t>
            </w:r>
            <w:r w:rsidR="00F522FC">
              <w:rPr>
                <w:rFonts w:ascii="Arial" w:hAnsi="Arial" w:cs="Arial"/>
                <w:color w:val="000000"/>
              </w:rPr>
              <w:t>p</w:t>
            </w:r>
            <w:r>
              <w:rPr>
                <w:rFonts w:ascii="Arial" w:hAnsi="Arial" w:cs="Arial"/>
                <w:color w:val="000000"/>
              </w:rPr>
              <w:t>remium 50%</w:t>
            </w:r>
            <w:r w:rsidR="00F522FC">
              <w:rPr>
                <w:rFonts w:ascii="Arial" w:hAnsi="Arial" w:cs="Arial"/>
                <w:color w:val="000000"/>
              </w:rPr>
              <w:t>, non-pupil p</w:t>
            </w:r>
            <w:r>
              <w:rPr>
                <w:rFonts w:ascii="Arial" w:hAnsi="Arial" w:cs="Arial"/>
                <w:color w:val="000000"/>
              </w:rPr>
              <w:t>remium 77.6%</w:t>
            </w:r>
          </w:p>
          <w:p w14:paraId="396B7EAC" w14:textId="3FE3E15B" w:rsidR="00E65184" w:rsidRDefault="00E65184" w:rsidP="00F522FC">
            <w:pPr>
              <w:pStyle w:val="NormalWeb"/>
              <w:spacing w:before="0" w:beforeAutospacing="0" w:after="0" w:afterAutospacing="0"/>
              <w:rPr>
                <w:rFonts w:ascii="Arial" w:hAnsi="Arial" w:cs="Arial"/>
                <w:color w:val="000000"/>
              </w:rPr>
            </w:pPr>
            <w:r>
              <w:rPr>
                <w:rFonts w:ascii="Arial" w:hAnsi="Arial" w:cs="Arial"/>
                <w:color w:val="000000"/>
              </w:rPr>
              <w:t>Data demonstrates that in each area and each strand non-pupil premium pupils are more likely to reach GLD than pupil premium pupils.</w:t>
            </w:r>
            <w:r w:rsidR="00F522FC">
              <w:rPr>
                <w:rFonts w:ascii="Arial" w:hAnsi="Arial" w:cs="Arial"/>
                <w:color w:val="000000"/>
              </w:rPr>
              <w:t xml:space="preserve"> The percentage of Dorrington Academy pupils attaining GLD is below the national average for all pupils (69%)</w:t>
            </w:r>
          </w:p>
          <w:p w14:paraId="67A3E473" w14:textId="77777777" w:rsidR="00F522FC" w:rsidRDefault="00F522FC" w:rsidP="00F522FC">
            <w:pPr>
              <w:pStyle w:val="NormalWeb"/>
              <w:spacing w:before="0" w:beforeAutospacing="0" w:after="0" w:afterAutospacing="0"/>
              <w:rPr>
                <w:rFonts w:ascii="Arial" w:hAnsi="Arial" w:cs="Arial"/>
                <w:color w:val="000000"/>
              </w:rPr>
            </w:pPr>
          </w:p>
          <w:p w14:paraId="17BEC368" w14:textId="73A1862C" w:rsidR="00F522FC" w:rsidRDefault="00F522FC" w:rsidP="00F522FC">
            <w:pPr>
              <w:pStyle w:val="NormalWeb"/>
              <w:spacing w:before="0" w:beforeAutospacing="0" w:after="0" w:afterAutospacing="0"/>
              <w:rPr>
                <w:rFonts w:ascii="Arial" w:hAnsi="Arial" w:cs="Arial"/>
                <w:color w:val="000000"/>
              </w:rPr>
            </w:pPr>
            <w:r>
              <w:rPr>
                <w:rFonts w:ascii="Arial" w:hAnsi="Arial" w:cs="Arial"/>
                <w:color w:val="000000"/>
              </w:rPr>
              <w:t>KS1 Phonics – Pupil premium 80.8%, non-pupil premium 82%</w:t>
            </w:r>
          </w:p>
          <w:p w14:paraId="46401D5A" w14:textId="77EA7F3B" w:rsidR="00F522FC" w:rsidRDefault="00F522FC" w:rsidP="00F522FC">
            <w:pPr>
              <w:pStyle w:val="NormalWeb"/>
              <w:spacing w:before="0" w:beforeAutospacing="0" w:after="0" w:afterAutospacing="0"/>
              <w:rPr>
                <w:rFonts w:ascii="Arial" w:hAnsi="Arial" w:cs="Arial"/>
                <w:color w:val="000000"/>
              </w:rPr>
            </w:pPr>
            <w:r>
              <w:rPr>
                <w:rFonts w:ascii="Arial" w:hAnsi="Arial" w:cs="Arial"/>
                <w:color w:val="000000"/>
              </w:rPr>
              <w:t>Data demonstrates that by the end of key stage 1 the gap has been narrowed between pupil, premium and non-pupil-premium pupils. The percentage of Dorrington Academy pupil premium pupils are attaining a phonics pass rate at the same percentage as all pupils nationally.</w:t>
            </w:r>
          </w:p>
          <w:p w14:paraId="5F972A8D" w14:textId="77777777" w:rsidR="00F522FC" w:rsidRDefault="00F522FC" w:rsidP="00F522FC">
            <w:pPr>
              <w:pStyle w:val="NormalWeb"/>
              <w:spacing w:before="0" w:beforeAutospacing="0" w:after="0" w:afterAutospacing="0"/>
              <w:rPr>
                <w:rFonts w:ascii="Arial" w:hAnsi="Arial" w:cs="Arial"/>
                <w:color w:val="000000"/>
              </w:rPr>
            </w:pPr>
          </w:p>
          <w:p w14:paraId="0375351A" w14:textId="40020CCC" w:rsidR="00F522FC" w:rsidRDefault="00F522FC" w:rsidP="00F522FC">
            <w:pPr>
              <w:pStyle w:val="NormalWeb"/>
              <w:spacing w:before="0" w:beforeAutospacing="0" w:after="0" w:afterAutospacing="0"/>
              <w:rPr>
                <w:rFonts w:ascii="Arial" w:hAnsi="Arial" w:cs="Arial"/>
                <w:color w:val="000000"/>
              </w:rPr>
            </w:pPr>
            <w:r>
              <w:rPr>
                <w:rFonts w:ascii="Arial" w:hAnsi="Arial" w:cs="Arial"/>
                <w:color w:val="000000"/>
              </w:rPr>
              <w:t>KS2 MTC 25/25 – Pupil premium 57.1%, non-pupil premium 87.8%</w:t>
            </w:r>
          </w:p>
          <w:p w14:paraId="4837971D" w14:textId="023F799E" w:rsidR="00F522FC" w:rsidRDefault="00F522FC" w:rsidP="00F522FC">
            <w:pPr>
              <w:pStyle w:val="NormalWeb"/>
              <w:spacing w:before="0" w:beforeAutospacing="0" w:after="0" w:afterAutospacing="0"/>
              <w:rPr>
                <w:rFonts w:ascii="Arial" w:hAnsi="Arial" w:cs="Arial"/>
                <w:color w:val="000000"/>
              </w:rPr>
            </w:pPr>
            <w:r>
              <w:rPr>
                <w:rFonts w:ascii="Arial" w:hAnsi="Arial" w:cs="Arial"/>
                <w:color w:val="000000"/>
              </w:rPr>
              <w:t>KS2 MTC Average Score – Pupil premium 24.06, non-pupil premium 24.73</w:t>
            </w:r>
          </w:p>
          <w:p w14:paraId="582952BA" w14:textId="3AC3A22D" w:rsidR="00F522FC" w:rsidRDefault="00F522FC" w:rsidP="00F522FC">
            <w:pPr>
              <w:pStyle w:val="NormalWeb"/>
              <w:spacing w:before="0" w:beforeAutospacing="0" w:after="0" w:afterAutospacing="0"/>
              <w:rPr>
                <w:rFonts w:ascii="Arial" w:hAnsi="Arial" w:cs="Arial"/>
                <w:color w:val="000000"/>
              </w:rPr>
            </w:pPr>
            <w:r>
              <w:rPr>
                <w:rFonts w:ascii="Arial" w:hAnsi="Arial" w:cs="Arial"/>
                <w:color w:val="000000"/>
              </w:rPr>
              <w:t>Data demonstrates higher proportion of non-pupil premium pupils attaining full marks. However, pupil premium average score is still 2 marks higher than national average for all pupils.</w:t>
            </w:r>
          </w:p>
          <w:p w14:paraId="37AD619A" w14:textId="77777777" w:rsidR="006C1AF9" w:rsidRDefault="006C1AF9" w:rsidP="00CF3284">
            <w:pPr>
              <w:pStyle w:val="NormalWeb"/>
              <w:spacing w:before="0" w:beforeAutospacing="0" w:after="0" w:afterAutospacing="0"/>
              <w:rPr>
                <w:rFonts w:ascii="Arial" w:hAnsi="Arial" w:cs="Arial"/>
                <w:color w:val="000000"/>
              </w:rPr>
            </w:pPr>
          </w:p>
          <w:p w14:paraId="744279F4" w14:textId="5C01447D" w:rsidR="00F522FC" w:rsidRDefault="00F522FC" w:rsidP="00CF3284">
            <w:pPr>
              <w:pStyle w:val="NormalWeb"/>
              <w:spacing w:before="0" w:beforeAutospacing="0" w:after="0" w:afterAutospacing="0"/>
              <w:rPr>
                <w:rFonts w:ascii="Arial" w:hAnsi="Arial" w:cs="Arial"/>
                <w:color w:val="000000"/>
              </w:rPr>
            </w:pPr>
            <w:r>
              <w:rPr>
                <w:rFonts w:ascii="Arial" w:hAnsi="Arial" w:cs="Arial"/>
                <w:color w:val="000000"/>
              </w:rPr>
              <w:t>KS2 RWM</w:t>
            </w:r>
            <w:r w:rsidR="00CF3284">
              <w:rPr>
                <w:rFonts w:ascii="Arial" w:hAnsi="Arial" w:cs="Arial"/>
                <w:color w:val="000000"/>
              </w:rPr>
              <w:t xml:space="preserve"> – Pupil Premium 69.4%, non-pupil premium 80.6% (National </w:t>
            </w:r>
            <w:r w:rsidR="00806D15">
              <w:rPr>
                <w:rFonts w:ascii="Arial" w:hAnsi="Arial" w:cs="Arial"/>
                <w:color w:val="000000"/>
              </w:rPr>
              <w:t>63</w:t>
            </w:r>
            <w:r w:rsidR="00CF3284">
              <w:rPr>
                <w:rFonts w:ascii="Arial" w:hAnsi="Arial" w:cs="Arial"/>
                <w:color w:val="000000"/>
              </w:rPr>
              <w:t>%)</w:t>
            </w:r>
          </w:p>
          <w:p w14:paraId="4163302D" w14:textId="087C401F" w:rsidR="00806D15" w:rsidRDefault="00806D15" w:rsidP="00CF3284">
            <w:pPr>
              <w:pStyle w:val="NormalWeb"/>
              <w:spacing w:before="0" w:beforeAutospacing="0" w:after="0" w:afterAutospacing="0"/>
              <w:rPr>
                <w:rFonts w:ascii="Arial" w:hAnsi="Arial" w:cs="Arial"/>
                <w:color w:val="000000"/>
              </w:rPr>
            </w:pPr>
            <w:r>
              <w:rPr>
                <w:rFonts w:ascii="Arial" w:hAnsi="Arial" w:cs="Arial"/>
                <w:color w:val="000000"/>
              </w:rPr>
              <w:t>The percentage of Dorrington Academy pupil premium pupils attaining at least EXS in reading, writing and maths was higher than the national figure for all pupils. There remained a gap between Dorrington Academy pupil premium and non-pupil premium pupils of 11.2%.</w:t>
            </w:r>
          </w:p>
          <w:p w14:paraId="6C42C6A9" w14:textId="77777777" w:rsidR="00806D15" w:rsidRDefault="00806D15" w:rsidP="00CF3284">
            <w:pPr>
              <w:pStyle w:val="NormalWeb"/>
              <w:spacing w:before="0" w:beforeAutospacing="0" w:after="0" w:afterAutospacing="0"/>
              <w:rPr>
                <w:rFonts w:ascii="Arial" w:hAnsi="Arial" w:cs="Arial"/>
                <w:color w:val="000000"/>
              </w:rPr>
            </w:pPr>
          </w:p>
          <w:p w14:paraId="6AF75253" w14:textId="07F344C1" w:rsidR="00CF3284" w:rsidRDefault="00CF3284" w:rsidP="00CF3284">
            <w:pPr>
              <w:pStyle w:val="NormalWeb"/>
              <w:spacing w:before="0" w:beforeAutospacing="0" w:after="0" w:afterAutospacing="0"/>
              <w:rPr>
                <w:rFonts w:ascii="Arial" w:hAnsi="Arial" w:cs="Arial"/>
                <w:color w:val="000000"/>
              </w:rPr>
            </w:pPr>
            <w:r>
              <w:rPr>
                <w:rFonts w:ascii="Arial" w:hAnsi="Arial" w:cs="Arial"/>
                <w:color w:val="000000"/>
              </w:rPr>
              <w:t>KS2 Reading Attain Expected – Pupil Premium 80.6%, non-pupil premium 86.1%</w:t>
            </w:r>
            <w:r w:rsidR="00806D15">
              <w:rPr>
                <w:rFonts w:ascii="Arial" w:hAnsi="Arial" w:cs="Arial"/>
                <w:color w:val="000000"/>
              </w:rPr>
              <w:t xml:space="preserve"> (National 75%)</w:t>
            </w:r>
          </w:p>
          <w:p w14:paraId="2F4ECC3B" w14:textId="1326AAFE" w:rsidR="00806D15" w:rsidRDefault="00806D15" w:rsidP="00806D15">
            <w:pPr>
              <w:pStyle w:val="NormalWeb"/>
              <w:spacing w:before="0" w:beforeAutospacing="0" w:after="0" w:afterAutospacing="0"/>
              <w:rPr>
                <w:rFonts w:ascii="Arial" w:hAnsi="Arial" w:cs="Arial"/>
                <w:color w:val="000000"/>
              </w:rPr>
            </w:pPr>
            <w:r>
              <w:rPr>
                <w:rFonts w:ascii="Arial" w:hAnsi="Arial" w:cs="Arial"/>
                <w:color w:val="000000"/>
              </w:rPr>
              <w:t>The percentage of Dorrington Academy pupil premium pupils attaining at least EXS in reading was higher than the national figure for all pupils. There remained a gap between Dorrington Academy pupil premium and non-pupil premium pupils of 5.5%.</w:t>
            </w:r>
          </w:p>
          <w:p w14:paraId="451B4CEA" w14:textId="5BDF57F6" w:rsidR="00CF3284" w:rsidRDefault="00CF3284" w:rsidP="00CF3284">
            <w:pPr>
              <w:pStyle w:val="NormalWeb"/>
              <w:spacing w:before="0" w:beforeAutospacing="0" w:after="0" w:afterAutospacing="0"/>
              <w:rPr>
                <w:rFonts w:ascii="Arial" w:hAnsi="Arial" w:cs="Arial"/>
                <w:color w:val="000000"/>
              </w:rPr>
            </w:pPr>
            <w:r>
              <w:rPr>
                <w:rFonts w:ascii="Arial" w:hAnsi="Arial" w:cs="Arial"/>
                <w:color w:val="000000"/>
              </w:rPr>
              <w:t xml:space="preserve">KS2 reading Average Scaled Score - Pupil Premium </w:t>
            </w:r>
            <w:proofErr w:type="gramStart"/>
            <w:r>
              <w:rPr>
                <w:rFonts w:ascii="Arial" w:hAnsi="Arial" w:cs="Arial"/>
                <w:color w:val="000000"/>
              </w:rPr>
              <w:t>105.89  non</w:t>
            </w:r>
            <w:proofErr w:type="gramEnd"/>
            <w:r>
              <w:rPr>
                <w:rFonts w:ascii="Arial" w:hAnsi="Arial" w:cs="Arial"/>
                <w:color w:val="000000"/>
              </w:rPr>
              <w:t>-pupil premium 109.26 (national 106)</w:t>
            </w:r>
            <w:r w:rsidR="00806D15">
              <w:rPr>
                <w:rFonts w:ascii="Arial" w:hAnsi="Arial" w:cs="Arial"/>
                <w:color w:val="000000"/>
              </w:rPr>
              <w:t xml:space="preserve">. </w:t>
            </w:r>
          </w:p>
          <w:p w14:paraId="223E68E9" w14:textId="182E7C80" w:rsidR="00806D15" w:rsidRDefault="00806D15" w:rsidP="00CF3284">
            <w:pPr>
              <w:pStyle w:val="NormalWeb"/>
              <w:spacing w:before="0" w:beforeAutospacing="0" w:after="0" w:afterAutospacing="0"/>
              <w:rPr>
                <w:rFonts w:ascii="Arial" w:hAnsi="Arial" w:cs="Arial"/>
                <w:color w:val="000000"/>
              </w:rPr>
            </w:pPr>
            <w:r>
              <w:rPr>
                <w:rFonts w:ascii="Arial" w:hAnsi="Arial" w:cs="Arial"/>
                <w:color w:val="000000"/>
              </w:rPr>
              <w:t>The average scaled score of pupil premium pupils was in line with national figures for all pupils. There remained a gap between Dorrington Academy pupil premium and non-pupil premium pupils of 3.37.</w:t>
            </w:r>
          </w:p>
          <w:p w14:paraId="019FE7A5" w14:textId="77777777" w:rsidR="00806D15" w:rsidRDefault="00806D15" w:rsidP="00CF3284">
            <w:pPr>
              <w:pStyle w:val="NormalWeb"/>
              <w:spacing w:before="0" w:beforeAutospacing="0" w:after="0" w:afterAutospacing="0"/>
              <w:rPr>
                <w:rFonts w:ascii="Arial" w:hAnsi="Arial" w:cs="Arial"/>
                <w:color w:val="000000"/>
              </w:rPr>
            </w:pPr>
          </w:p>
          <w:p w14:paraId="78A01AE5" w14:textId="1CBDAFCC" w:rsidR="00CF3284" w:rsidRDefault="00CF3284" w:rsidP="00CF3284">
            <w:pPr>
              <w:pStyle w:val="NormalWeb"/>
              <w:spacing w:before="0" w:beforeAutospacing="0" w:after="0" w:afterAutospacing="0"/>
              <w:rPr>
                <w:rFonts w:ascii="Arial" w:hAnsi="Arial" w:cs="Arial"/>
                <w:color w:val="000000"/>
              </w:rPr>
            </w:pPr>
            <w:r>
              <w:rPr>
                <w:rFonts w:ascii="Arial" w:hAnsi="Arial" w:cs="Arial"/>
                <w:color w:val="000000"/>
              </w:rPr>
              <w:t>KS2 Writing Attain Expected – Pupil Premium 86.1%, non-pupil premium 83.3%</w:t>
            </w:r>
            <w:r w:rsidR="00806D15">
              <w:rPr>
                <w:rFonts w:ascii="Arial" w:hAnsi="Arial" w:cs="Arial"/>
                <w:color w:val="000000"/>
              </w:rPr>
              <w:t xml:space="preserve"> (National 73%)</w:t>
            </w:r>
          </w:p>
          <w:p w14:paraId="340DF0B7" w14:textId="43EBD74F" w:rsidR="00806D15" w:rsidRDefault="00806D15" w:rsidP="00CF3284">
            <w:pPr>
              <w:pStyle w:val="NormalWeb"/>
              <w:spacing w:before="0" w:beforeAutospacing="0" w:after="0" w:afterAutospacing="0"/>
              <w:rPr>
                <w:rFonts w:ascii="Arial" w:hAnsi="Arial" w:cs="Arial"/>
                <w:color w:val="000000"/>
              </w:rPr>
            </w:pPr>
            <w:r>
              <w:rPr>
                <w:rFonts w:ascii="Arial" w:hAnsi="Arial" w:cs="Arial"/>
                <w:color w:val="000000"/>
              </w:rPr>
              <w:t xml:space="preserve">The percentage of Dorrington Academy pupils attaining EXS in writing was higher than the national figure. In writing Dorrington Academy pupil premium pupils out-performed non-pupil premium pupils </w:t>
            </w:r>
            <w:r w:rsidR="00C26F2C">
              <w:rPr>
                <w:rFonts w:ascii="Arial" w:hAnsi="Arial" w:cs="Arial"/>
                <w:color w:val="000000"/>
              </w:rPr>
              <w:t>by 2.8%</w:t>
            </w:r>
          </w:p>
          <w:p w14:paraId="7969CC39" w14:textId="77777777" w:rsidR="00806D15" w:rsidRDefault="00806D15" w:rsidP="00CF3284">
            <w:pPr>
              <w:pStyle w:val="NormalWeb"/>
              <w:spacing w:before="0" w:beforeAutospacing="0" w:after="0" w:afterAutospacing="0"/>
              <w:rPr>
                <w:rFonts w:ascii="Arial" w:hAnsi="Arial" w:cs="Arial"/>
                <w:color w:val="000000"/>
              </w:rPr>
            </w:pPr>
          </w:p>
          <w:p w14:paraId="00D88A57" w14:textId="3CDC2D8F" w:rsidR="00CF3284" w:rsidRDefault="00CF3284" w:rsidP="00CF3284">
            <w:pPr>
              <w:pStyle w:val="NormalWeb"/>
              <w:spacing w:before="0" w:beforeAutospacing="0" w:after="0" w:afterAutospacing="0"/>
              <w:rPr>
                <w:rFonts w:ascii="Arial" w:hAnsi="Arial" w:cs="Arial"/>
                <w:color w:val="000000"/>
              </w:rPr>
            </w:pPr>
            <w:r>
              <w:rPr>
                <w:rFonts w:ascii="Arial" w:hAnsi="Arial" w:cs="Arial"/>
                <w:color w:val="000000"/>
              </w:rPr>
              <w:t>KS2 Maths Attain Expected - Pupil Premium 72.2%, non-pupil premium 88.9%</w:t>
            </w:r>
            <w:r w:rsidR="00806D15">
              <w:rPr>
                <w:rFonts w:ascii="Arial" w:hAnsi="Arial" w:cs="Arial"/>
                <w:color w:val="000000"/>
              </w:rPr>
              <w:t xml:space="preserve"> (National 74%)</w:t>
            </w:r>
          </w:p>
          <w:p w14:paraId="47292E52" w14:textId="130EDA19" w:rsidR="00C26F2C" w:rsidRDefault="00C26F2C" w:rsidP="00C26F2C">
            <w:pPr>
              <w:pStyle w:val="NormalWeb"/>
              <w:spacing w:before="0" w:beforeAutospacing="0" w:after="0" w:afterAutospacing="0"/>
              <w:rPr>
                <w:rFonts w:ascii="Arial" w:hAnsi="Arial" w:cs="Arial"/>
                <w:color w:val="000000"/>
              </w:rPr>
            </w:pPr>
            <w:r>
              <w:rPr>
                <w:rFonts w:ascii="Arial" w:hAnsi="Arial" w:cs="Arial"/>
                <w:color w:val="000000"/>
              </w:rPr>
              <w:t>The percentage of Dorrington Academy pupil premium pupils attaining at least EXS in maths was just below than the national figure for all pupils. There remained a gap between Dorrington Academy pupil premium and non-pupil premium pupils of 16.7%.</w:t>
            </w:r>
          </w:p>
          <w:p w14:paraId="71CA338A" w14:textId="2BA1789F" w:rsidR="00CF3284" w:rsidRDefault="00CF3284" w:rsidP="00CF3284">
            <w:pPr>
              <w:pStyle w:val="NormalWeb"/>
              <w:spacing w:before="0" w:beforeAutospacing="0" w:after="0" w:afterAutospacing="0"/>
              <w:rPr>
                <w:rFonts w:ascii="Arial" w:hAnsi="Arial" w:cs="Arial"/>
                <w:color w:val="000000"/>
              </w:rPr>
            </w:pPr>
            <w:r>
              <w:rPr>
                <w:rFonts w:ascii="Arial" w:hAnsi="Arial" w:cs="Arial"/>
                <w:color w:val="000000"/>
              </w:rPr>
              <w:t xml:space="preserve">KS2 Maths Average Scaled Score - Pupil Premium </w:t>
            </w:r>
            <w:proofErr w:type="gramStart"/>
            <w:r>
              <w:rPr>
                <w:rFonts w:ascii="Arial" w:hAnsi="Arial" w:cs="Arial"/>
                <w:color w:val="000000"/>
              </w:rPr>
              <w:t>104.72  non</w:t>
            </w:r>
            <w:proofErr w:type="gramEnd"/>
            <w:r>
              <w:rPr>
                <w:rFonts w:ascii="Arial" w:hAnsi="Arial" w:cs="Arial"/>
                <w:color w:val="000000"/>
              </w:rPr>
              <w:t>-pupil premium 109.86 (national 105)</w:t>
            </w:r>
          </w:p>
          <w:p w14:paraId="7409A9A3" w14:textId="6878A940" w:rsidR="00C26F2C" w:rsidRDefault="00C26F2C" w:rsidP="00C26F2C">
            <w:pPr>
              <w:pStyle w:val="NormalWeb"/>
              <w:spacing w:before="0" w:beforeAutospacing="0" w:after="0" w:afterAutospacing="0"/>
              <w:rPr>
                <w:rFonts w:ascii="Arial" w:hAnsi="Arial" w:cs="Arial"/>
                <w:color w:val="000000"/>
              </w:rPr>
            </w:pPr>
            <w:r>
              <w:rPr>
                <w:rFonts w:ascii="Arial" w:hAnsi="Arial" w:cs="Arial"/>
                <w:color w:val="000000"/>
              </w:rPr>
              <w:lastRenderedPageBreak/>
              <w:t>The average scaled score of pupil premium pupils was in line with national figures for all pupils. There remained a gap between Dorrington Academy pupil premium and non-pupil premium pupils of 5.14.</w:t>
            </w:r>
          </w:p>
          <w:p w14:paraId="6C9D23E1" w14:textId="159F5619" w:rsidR="00C26F2C" w:rsidRDefault="00C26F2C" w:rsidP="00CF3284">
            <w:pPr>
              <w:pStyle w:val="NormalWeb"/>
              <w:spacing w:before="0" w:beforeAutospacing="0" w:after="0" w:afterAutospacing="0"/>
              <w:rPr>
                <w:rFonts w:ascii="Arial" w:hAnsi="Arial" w:cs="Arial"/>
                <w:color w:val="000000"/>
              </w:rPr>
            </w:pPr>
          </w:p>
          <w:p w14:paraId="3E30357E" w14:textId="72DBD061" w:rsidR="00CF3284" w:rsidRDefault="00CF3284" w:rsidP="00CF3284">
            <w:pPr>
              <w:pStyle w:val="NormalWeb"/>
              <w:spacing w:before="0" w:beforeAutospacing="0" w:after="0" w:afterAutospacing="0"/>
              <w:rPr>
                <w:rFonts w:ascii="Arial" w:hAnsi="Arial" w:cs="Arial"/>
                <w:color w:val="000000"/>
              </w:rPr>
            </w:pPr>
            <w:r>
              <w:rPr>
                <w:rFonts w:ascii="Arial" w:hAnsi="Arial" w:cs="Arial"/>
                <w:color w:val="000000"/>
              </w:rPr>
              <w:t xml:space="preserve">KS2 GPS Attain Expected - Pupil Premium 94.4%, non-pupil premium 88.9% (National </w:t>
            </w:r>
            <w:r w:rsidR="00806D15">
              <w:rPr>
                <w:rFonts w:ascii="Arial" w:hAnsi="Arial" w:cs="Arial"/>
                <w:color w:val="000000"/>
              </w:rPr>
              <w:t>73</w:t>
            </w:r>
            <w:r>
              <w:rPr>
                <w:rFonts w:ascii="Arial" w:hAnsi="Arial" w:cs="Arial"/>
                <w:color w:val="000000"/>
              </w:rPr>
              <w:t>%)</w:t>
            </w:r>
          </w:p>
          <w:p w14:paraId="692A9348" w14:textId="183023FC" w:rsidR="00C26F2C" w:rsidRDefault="00C26F2C" w:rsidP="00C26F2C">
            <w:pPr>
              <w:pStyle w:val="NormalWeb"/>
              <w:spacing w:before="0" w:beforeAutospacing="0" w:after="0" w:afterAutospacing="0"/>
              <w:rPr>
                <w:rFonts w:ascii="Arial" w:hAnsi="Arial" w:cs="Arial"/>
                <w:color w:val="000000"/>
              </w:rPr>
            </w:pPr>
            <w:r>
              <w:rPr>
                <w:rFonts w:ascii="Arial" w:hAnsi="Arial" w:cs="Arial"/>
                <w:color w:val="000000"/>
              </w:rPr>
              <w:t>The percentage of Dorrington Academy pupil premium pupils attaining at least EXS in GPS was higher than the national figure for all pupils. In GPS Dorrington Academy pupil premium pupils out-performed non-pupil premium pupils by 5.5%</w:t>
            </w:r>
          </w:p>
          <w:p w14:paraId="7786996A" w14:textId="77777777" w:rsidR="00C26F2C" w:rsidRDefault="00C26F2C" w:rsidP="00CF3284">
            <w:pPr>
              <w:pStyle w:val="NormalWeb"/>
              <w:spacing w:before="0" w:beforeAutospacing="0" w:after="0" w:afterAutospacing="0"/>
              <w:rPr>
                <w:rFonts w:ascii="Arial" w:hAnsi="Arial" w:cs="Arial"/>
                <w:color w:val="000000"/>
              </w:rPr>
            </w:pPr>
          </w:p>
          <w:p w14:paraId="44B89E3A" w14:textId="77777777" w:rsidR="00C26F2C" w:rsidRDefault="00CF3284" w:rsidP="00C26F2C">
            <w:pPr>
              <w:pStyle w:val="NormalWeb"/>
              <w:spacing w:before="0" w:beforeAutospacing="0" w:after="0" w:afterAutospacing="0"/>
              <w:rPr>
                <w:rFonts w:ascii="Arial" w:hAnsi="Arial" w:cs="Arial"/>
                <w:color w:val="000000"/>
              </w:rPr>
            </w:pPr>
            <w:r>
              <w:rPr>
                <w:rFonts w:ascii="Arial" w:hAnsi="Arial" w:cs="Arial"/>
                <w:color w:val="000000"/>
              </w:rPr>
              <w:t>KS2 GPS Average Scaled Score – Pupil Premium 110.31 non-pupil premium 112.53</w:t>
            </w:r>
            <w:r w:rsidR="00806D15">
              <w:rPr>
                <w:rFonts w:ascii="Arial" w:hAnsi="Arial" w:cs="Arial"/>
                <w:color w:val="000000"/>
              </w:rPr>
              <w:t xml:space="preserve"> (National 105)</w:t>
            </w:r>
            <w:r w:rsidR="00C26F2C">
              <w:rPr>
                <w:rFonts w:ascii="Arial" w:hAnsi="Arial" w:cs="Arial"/>
                <w:color w:val="000000"/>
              </w:rPr>
              <w:t xml:space="preserve"> </w:t>
            </w:r>
          </w:p>
          <w:p w14:paraId="5BDFF912" w14:textId="0683CC97" w:rsidR="00C26F2C" w:rsidRDefault="00C26F2C" w:rsidP="00C26F2C">
            <w:pPr>
              <w:pStyle w:val="NormalWeb"/>
              <w:spacing w:before="0" w:beforeAutospacing="0" w:after="0" w:afterAutospacing="0"/>
              <w:rPr>
                <w:rFonts w:ascii="Arial" w:hAnsi="Arial" w:cs="Arial"/>
                <w:color w:val="000000"/>
              </w:rPr>
            </w:pPr>
            <w:r>
              <w:rPr>
                <w:rFonts w:ascii="Arial" w:hAnsi="Arial" w:cs="Arial"/>
                <w:color w:val="000000"/>
              </w:rPr>
              <w:t>The average scaled score of pupil premium pupils was higher than the national figures for all pupils. There remained a gap between Dorrington Academy pupil premium and non-pupil premium pupils of 2.22.</w:t>
            </w:r>
          </w:p>
          <w:p w14:paraId="5A80EC80" w14:textId="6A2B56FD" w:rsidR="00CF3284" w:rsidRDefault="00CF3284" w:rsidP="00CF3284">
            <w:pPr>
              <w:pStyle w:val="NormalWeb"/>
              <w:spacing w:before="0" w:beforeAutospacing="0" w:after="0" w:afterAutospacing="0"/>
              <w:rPr>
                <w:rFonts w:ascii="Arial" w:hAnsi="Arial" w:cs="Arial"/>
                <w:color w:val="000000"/>
              </w:rPr>
            </w:pPr>
          </w:p>
          <w:p w14:paraId="762BF358" w14:textId="41739030" w:rsidR="00A158F7" w:rsidRPr="00FA7D42" w:rsidRDefault="00A158F7" w:rsidP="00437F13">
            <w:pPr>
              <w:pStyle w:val="NormalWeb"/>
              <w:spacing w:before="120" w:beforeAutospacing="0"/>
              <w:rPr>
                <w:rFonts w:ascii="Arial" w:hAnsi="Arial" w:cs="Arial"/>
                <w:color w:val="000000"/>
              </w:rPr>
            </w:pPr>
            <w:r w:rsidRPr="00FA7D42">
              <w:rPr>
                <w:rFonts w:ascii="Arial" w:hAnsi="Arial" w:cs="Arial"/>
                <w:color w:val="000000"/>
              </w:rPr>
              <w:t>We have analysed the</w:t>
            </w:r>
            <w:r w:rsidR="0065716F" w:rsidRPr="00FA7D42">
              <w:rPr>
                <w:rFonts w:ascii="Arial" w:hAnsi="Arial" w:cs="Arial"/>
                <w:color w:val="000000"/>
              </w:rPr>
              <w:t xml:space="preserve"> </w:t>
            </w:r>
            <w:r w:rsidR="004E4AF7" w:rsidRPr="00FA7D42">
              <w:rPr>
                <w:rFonts w:ascii="Arial" w:hAnsi="Arial" w:cs="Arial"/>
                <w:color w:val="000000"/>
              </w:rPr>
              <w:t xml:space="preserve">educational </w:t>
            </w:r>
            <w:r w:rsidRPr="00FA7D42">
              <w:rPr>
                <w:rFonts w:ascii="Arial" w:hAnsi="Arial" w:cs="Arial"/>
                <w:color w:val="000000"/>
              </w:rPr>
              <w:t xml:space="preserve">performance of our school’s disadvantaged pupils during the previous academic year, drawing on national assessment data and our own internal </w:t>
            </w:r>
            <w:r w:rsidR="00711DB2" w:rsidRPr="00FA7D42">
              <w:rPr>
                <w:rFonts w:ascii="Arial" w:hAnsi="Arial" w:cs="Arial"/>
                <w:color w:val="000000"/>
              </w:rPr>
              <w:t>summative</w:t>
            </w:r>
            <w:r w:rsidR="00503B32" w:rsidRPr="00FA7D42">
              <w:rPr>
                <w:rFonts w:ascii="Arial" w:hAnsi="Arial" w:cs="Arial"/>
                <w:color w:val="000000"/>
              </w:rPr>
              <w:t xml:space="preserve"> and formative</w:t>
            </w:r>
            <w:r w:rsidR="00711DB2" w:rsidRPr="00FA7D42">
              <w:rPr>
                <w:rFonts w:ascii="Arial" w:hAnsi="Arial" w:cs="Arial"/>
                <w:color w:val="000000"/>
              </w:rPr>
              <w:t xml:space="preserve"> </w:t>
            </w:r>
            <w:r w:rsidR="00353C56" w:rsidRPr="00FA7D42">
              <w:rPr>
                <w:rFonts w:ascii="Arial" w:hAnsi="Arial" w:cs="Arial"/>
                <w:color w:val="000000"/>
              </w:rPr>
              <w:t>assessment</w:t>
            </w:r>
            <w:r w:rsidR="00D82053" w:rsidRPr="00FA7D42">
              <w:rPr>
                <w:rFonts w:ascii="Arial" w:hAnsi="Arial" w:cs="Arial"/>
                <w:color w:val="000000"/>
              </w:rPr>
              <w:t>s.</w:t>
            </w:r>
          </w:p>
          <w:p w14:paraId="214873DD" w14:textId="31A8C425" w:rsidR="003A37CF" w:rsidRDefault="00A158F7" w:rsidP="00437F13">
            <w:pPr>
              <w:pStyle w:val="NormalWeb"/>
              <w:rPr>
                <w:rFonts w:ascii="Arial" w:hAnsi="Arial" w:cs="Arial"/>
                <w:color w:val="000000"/>
              </w:rPr>
            </w:pPr>
            <w:r w:rsidRPr="00FA7D42">
              <w:rPr>
                <w:rFonts w:ascii="Arial" w:hAnsi="Arial" w:cs="Arial"/>
                <w:color w:val="000000"/>
              </w:rPr>
              <w:t xml:space="preserve">The </w:t>
            </w:r>
            <w:r w:rsidR="00FA7D42" w:rsidRPr="00FA7D42">
              <w:rPr>
                <w:rFonts w:ascii="Arial" w:hAnsi="Arial" w:cs="Arial"/>
                <w:color w:val="000000"/>
              </w:rPr>
              <w:t xml:space="preserve">internal </w:t>
            </w:r>
            <w:r w:rsidRPr="00FA7D42">
              <w:rPr>
                <w:rFonts w:ascii="Arial" w:hAnsi="Arial" w:cs="Arial"/>
                <w:color w:val="000000"/>
              </w:rPr>
              <w:t>data demonstrated that</w:t>
            </w:r>
            <w:r w:rsidR="00FA7D42" w:rsidRPr="00FA7D42">
              <w:rPr>
                <w:rFonts w:ascii="Arial" w:hAnsi="Arial" w:cs="Arial"/>
                <w:color w:val="000000"/>
              </w:rPr>
              <w:t xml:space="preserve"> across key stage 1 and 2 </w:t>
            </w:r>
            <w:r w:rsidR="00CC7207">
              <w:rPr>
                <w:rFonts w:ascii="Arial" w:hAnsi="Arial" w:cs="Arial"/>
                <w:color w:val="000000"/>
              </w:rPr>
              <w:t xml:space="preserve">a higher percentage of </w:t>
            </w:r>
            <w:r w:rsidR="00FA7D42" w:rsidRPr="00FA7D42">
              <w:rPr>
                <w:rFonts w:ascii="Arial" w:hAnsi="Arial" w:cs="Arial"/>
                <w:color w:val="000000"/>
              </w:rPr>
              <w:t xml:space="preserve">disadvantaged pupils </w:t>
            </w:r>
            <w:r w:rsidR="00CC7207">
              <w:rPr>
                <w:rFonts w:ascii="Arial" w:hAnsi="Arial" w:cs="Arial"/>
                <w:color w:val="000000"/>
              </w:rPr>
              <w:t xml:space="preserve">attained expected </w:t>
            </w:r>
            <w:r w:rsidR="00FA7D42" w:rsidRPr="00FA7D42">
              <w:rPr>
                <w:rFonts w:ascii="Arial" w:hAnsi="Arial" w:cs="Arial"/>
                <w:color w:val="000000"/>
              </w:rPr>
              <w:t>in reading</w:t>
            </w:r>
            <w:r w:rsidR="003A37CF">
              <w:rPr>
                <w:rFonts w:ascii="Arial" w:hAnsi="Arial" w:cs="Arial"/>
                <w:color w:val="000000"/>
              </w:rPr>
              <w:t>, writing in maths</w:t>
            </w:r>
            <w:r w:rsidR="00FA7D42" w:rsidRPr="00FA7D42">
              <w:rPr>
                <w:rFonts w:ascii="Arial" w:hAnsi="Arial" w:cs="Arial"/>
                <w:color w:val="000000"/>
              </w:rPr>
              <w:t xml:space="preserve"> than non-disadvantaged children. </w:t>
            </w:r>
            <w:r w:rsidR="003A37CF">
              <w:rPr>
                <w:rFonts w:ascii="Arial" w:hAnsi="Arial" w:cs="Arial"/>
                <w:color w:val="000000"/>
              </w:rPr>
              <w:t>However, comparisons with the previous year demonstrate that gaps are narrowing. In Early Years, GLD percentages demonstrate the challenge faced by pupils on entry but as pupils work through the Academy these gaps are reduced. The attainment of Early Years pupils, the desire of the Academy to narrow gaps as early as well as giving our pupils the best possible start to their education has resulted in some of the initiatives introduced and continued this academic year. It is worth noting the narrowing of the gap in phonics. However, in a quest for constant improvement and to insure the best possible outcomes for our children, the Academy has sought improvements in this area.</w:t>
            </w:r>
          </w:p>
          <w:p w14:paraId="5D8A83B5" w14:textId="71EA4281" w:rsidR="003A37CF" w:rsidRDefault="003A37CF" w:rsidP="00437F13">
            <w:pPr>
              <w:pStyle w:val="NormalWeb"/>
              <w:rPr>
                <w:rFonts w:ascii="Arial" w:hAnsi="Arial" w:cs="Arial"/>
                <w:color w:val="000000"/>
              </w:rPr>
            </w:pPr>
            <w:r>
              <w:rPr>
                <w:rFonts w:ascii="Arial" w:hAnsi="Arial" w:cs="Arial"/>
                <w:color w:val="000000"/>
              </w:rPr>
              <w:t>In KS2, MTC data demonstrates above national figures for all pupils when compared to national data, including Dorrington Academy pupil premium children outperforming all pupils nationally. This positive trend has continued in end of key stage 2 statutory assessments. The initiatives introduced in 2024 had a wholly positive impact upon</w:t>
            </w:r>
            <w:r w:rsidR="00987DF9">
              <w:rPr>
                <w:rFonts w:ascii="Arial" w:hAnsi="Arial" w:cs="Arial"/>
                <w:color w:val="000000"/>
              </w:rPr>
              <w:t xml:space="preserve"> these outcomes. The number of pupil premium children who attained EXS in reading, writing and maths (RWM) was over 20% higher than the previous academic year. Whilst maths data was broadly in line with the previous year, reading and writing attainment demonstrated clear progression in the outcomes for pupil premium children.</w:t>
            </w:r>
          </w:p>
          <w:p w14:paraId="1038B4D3" w14:textId="17511588" w:rsidR="00EC18D3" w:rsidRPr="002E4A87" w:rsidRDefault="00064FD5" w:rsidP="0065716F">
            <w:pPr>
              <w:pStyle w:val="NormalWeb"/>
              <w:rPr>
                <w:rFonts w:ascii="Arial" w:hAnsi="Arial" w:cs="Arial"/>
                <w:color w:val="000000"/>
              </w:rPr>
            </w:pPr>
            <w:r w:rsidRPr="002E4A87">
              <w:rPr>
                <w:rFonts w:ascii="Arial" w:hAnsi="Arial" w:cs="Arial"/>
                <w:color w:val="000000"/>
              </w:rPr>
              <w:t>We have also analysed our disadvantaged pupils’</w:t>
            </w:r>
            <w:r w:rsidR="0065716F" w:rsidRPr="002E4A87">
              <w:rPr>
                <w:rFonts w:ascii="Arial" w:hAnsi="Arial" w:cs="Arial"/>
                <w:color w:val="000000"/>
              </w:rPr>
              <w:t xml:space="preserve"> wider development outcomes</w:t>
            </w:r>
            <w:r w:rsidR="005E6453" w:rsidRPr="002E4A87">
              <w:rPr>
                <w:rFonts w:ascii="Arial" w:hAnsi="Arial" w:cs="Arial"/>
                <w:color w:val="000000"/>
              </w:rPr>
              <w:t>, drawing on our own assessments and observations.</w:t>
            </w:r>
            <w:r w:rsidR="0065716F" w:rsidRPr="002E4A87">
              <w:rPr>
                <w:rFonts w:ascii="Arial" w:hAnsi="Arial" w:cs="Arial"/>
                <w:color w:val="000000"/>
              </w:rPr>
              <w:t xml:space="preserve"> </w:t>
            </w:r>
            <w:r w:rsidR="002E4A87">
              <w:rPr>
                <w:rFonts w:ascii="Arial" w:hAnsi="Arial" w:cs="Arial"/>
                <w:color w:val="000000"/>
              </w:rPr>
              <w:t>Attendance of pupil premium children was broadly in line with whole school data</w:t>
            </w:r>
            <w:r w:rsidR="00987DF9">
              <w:rPr>
                <w:rFonts w:ascii="Arial" w:hAnsi="Arial" w:cs="Arial"/>
                <w:color w:val="000000"/>
              </w:rPr>
              <w:t xml:space="preserve"> and in fact slightly higher</w:t>
            </w:r>
            <w:r w:rsidR="002E4A87">
              <w:rPr>
                <w:rFonts w:ascii="Arial" w:hAnsi="Arial" w:cs="Arial"/>
                <w:color w:val="000000"/>
              </w:rPr>
              <w:t>. However</w:t>
            </w:r>
            <w:r w:rsidR="008B49E2">
              <w:rPr>
                <w:rFonts w:ascii="Arial" w:hAnsi="Arial" w:cs="Arial"/>
                <w:color w:val="000000"/>
              </w:rPr>
              <w:t>,</w:t>
            </w:r>
            <w:r w:rsidR="002E4A87">
              <w:rPr>
                <w:rFonts w:ascii="Arial" w:hAnsi="Arial" w:cs="Arial"/>
                <w:color w:val="000000"/>
              </w:rPr>
              <w:t xml:space="preserve"> it is worth noting that whole school attendance </w:t>
            </w:r>
            <w:r w:rsidR="00987DF9">
              <w:rPr>
                <w:rFonts w:ascii="Arial" w:hAnsi="Arial" w:cs="Arial"/>
                <w:color w:val="000000"/>
              </w:rPr>
              <w:t xml:space="preserve">is still a priority for the Academy. </w:t>
            </w:r>
            <w:r w:rsidR="008B49E2">
              <w:rPr>
                <w:rFonts w:ascii="Arial" w:hAnsi="Arial" w:cs="Arial"/>
                <w:color w:val="000000"/>
              </w:rPr>
              <w:t xml:space="preserve">Observations and data collection of pupil behaviour demonstrate that behaviour is not an issue at the school. However, an improved behaviour policy and processes have </w:t>
            </w:r>
            <w:r w:rsidR="00987DF9">
              <w:rPr>
                <w:rFonts w:ascii="Arial" w:hAnsi="Arial" w:cs="Arial"/>
                <w:color w:val="000000"/>
              </w:rPr>
              <w:t xml:space="preserve">had </w:t>
            </w:r>
            <w:r w:rsidR="008B49E2">
              <w:rPr>
                <w:rFonts w:ascii="Arial" w:hAnsi="Arial" w:cs="Arial"/>
                <w:color w:val="000000"/>
              </w:rPr>
              <w:t>a positive impact on outcomes.</w:t>
            </w:r>
            <w:r w:rsidR="00EC18D3">
              <w:rPr>
                <w:rFonts w:ascii="Arial" w:hAnsi="Arial" w:cs="Arial"/>
                <w:color w:val="000000"/>
              </w:rPr>
              <w:t xml:space="preserve"> Parental survey</w:t>
            </w:r>
            <w:r w:rsidR="00EC530D">
              <w:rPr>
                <w:rFonts w:ascii="Arial" w:hAnsi="Arial" w:cs="Arial"/>
                <w:color w:val="000000"/>
              </w:rPr>
              <w:t>s</w:t>
            </w:r>
            <w:r w:rsidR="00987DF9">
              <w:rPr>
                <w:rFonts w:ascii="Arial" w:hAnsi="Arial" w:cs="Arial"/>
                <w:color w:val="000000"/>
              </w:rPr>
              <w:t xml:space="preserve"> demonstrated parents have confidence in the school, its ethos and the outcomes for pupils.</w:t>
            </w:r>
          </w:p>
          <w:p w14:paraId="54874180" w14:textId="53B23217" w:rsidR="00BD2A34" w:rsidRPr="00172059" w:rsidRDefault="00186218" w:rsidP="00251C3A">
            <w:pPr>
              <w:rPr>
                <w:rFonts w:cs="Arial"/>
                <w:color w:val="000000"/>
              </w:rPr>
            </w:pPr>
            <w:r w:rsidRPr="0060675B">
              <w:rPr>
                <w:rFonts w:cs="Arial"/>
                <w:color w:val="000000"/>
              </w:rPr>
              <w:lastRenderedPageBreak/>
              <w:t>Our evaluation of the approaches delivered last academic year indicates that</w:t>
            </w:r>
            <w:r w:rsidR="00637D26" w:rsidRPr="0060675B">
              <w:rPr>
                <w:rFonts w:cs="Arial"/>
                <w:color w:val="000000"/>
              </w:rPr>
              <w:t xml:space="preserve"> the pupil premium children will benefit from the initiatives presented in this statement</w:t>
            </w:r>
            <w:r w:rsidR="0060675B" w:rsidRPr="0060675B">
              <w:rPr>
                <w:rFonts w:cs="Arial"/>
                <w:color w:val="000000"/>
              </w:rPr>
              <w:t xml:space="preserve">. </w:t>
            </w:r>
          </w:p>
        </w:tc>
      </w:tr>
    </w:tbl>
    <w:p w14:paraId="2A7D5564" w14:textId="77777777" w:rsidR="00E66558" w:rsidRDefault="00E66558" w:rsidP="00EC466E">
      <w:bookmarkStart w:id="17" w:name="_GoBack"/>
      <w:bookmarkEnd w:id="14"/>
      <w:bookmarkEnd w:id="15"/>
      <w:bookmarkEnd w:id="16"/>
      <w:bookmarkEnd w:id="17"/>
    </w:p>
    <w:sectPr w:rsidR="00E66558">
      <w:headerReference w:type="default" r:id="rId62"/>
      <w:footerReference w:type="default" r:id="rId6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789C" w14:textId="77777777" w:rsidR="003A37CF" w:rsidRDefault="003A37CF">
      <w:pPr>
        <w:spacing w:after="0" w:line="240" w:lineRule="auto"/>
      </w:pPr>
      <w:r>
        <w:separator/>
      </w:r>
    </w:p>
  </w:endnote>
  <w:endnote w:type="continuationSeparator" w:id="0">
    <w:p w14:paraId="6872D4F1" w14:textId="77777777" w:rsidR="003A37CF" w:rsidRDefault="003A37CF">
      <w:pPr>
        <w:spacing w:after="0" w:line="240" w:lineRule="auto"/>
      </w:pPr>
      <w:r>
        <w:continuationSeparator/>
      </w:r>
    </w:p>
  </w:endnote>
  <w:endnote w:type="continuationNotice" w:id="1">
    <w:p w14:paraId="39F346AF" w14:textId="77777777" w:rsidR="003A37CF" w:rsidRDefault="003A3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2056D1F9" w:rsidR="003A37CF" w:rsidRDefault="003A37CF">
    <w:pPr>
      <w:pStyle w:val="Footer"/>
      <w:ind w:firstLine="4513"/>
    </w:pPr>
    <w:r>
      <w:fldChar w:fldCharType="begin"/>
    </w:r>
    <w:r>
      <w:instrText xml:space="preserve"> PAGE </w:instrText>
    </w:r>
    <w:r>
      <w:fldChar w:fldCharType="separate"/>
    </w:r>
    <w:r w:rsidR="00C06010">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95F2" w14:textId="77777777" w:rsidR="003A37CF" w:rsidRDefault="003A37CF">
      <w:pPr>
        <w:spacing w:after="0" w:line="240" w:lineRule="auto"/>
      </w:pPr>
      <w:r>
        <w:separator/>
      </w:r>
    </w:p>
  </w:footnote>
  <w:footnote w:type="continuationSeparator" w:id="0">
    <w:p w14:paraId="5304F1FE" w14:textId="77777777" w:rsidR="003A37CF" w:rsidRDefault="003A37CF">
      <w:pPr>
        <w:spacing w:after="0" w:line="240" w:lineRule="auto"/>
      </w:pPr>
      <w:r>
        <w:continuationSeparator/>
      </w:r>
    </w:p>
  </w:footnote>
  <w:footnote w:type="continuationNotice" w:id="1">
    <w:p w14:paraId="32BDBB4E" w14:textId="77777777" w:rsidR="003A37CF" w:rsidRDefault="003A3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3A37CF" w:rsidRDefault="003A3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9EE"/>
    <w:multiLevelType w:val="multilevel"/>
    <w:tmpl w:val="EF5E9636"/>
    <w:lvl w:ilvl="0">
      <w:start w:val="1"/>
      <w:numFmt w:val="bullet"/>
      <w:lvlText w:val=""/>
      <w:lvlJc w:val="left"/>
      <w:pPr>
        <w:ind w:left="417" w:hanging="360"/>
      </w:pPr>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DA734B"/>
    <w:multiLevelType w:val="multilevel"/>
    <w:tmpl w:val="EF5E9636"/>
    <w:lvl w:ilvl="0">
      <w:start w:val="1"/>
      <w:numFmt w:val="bullet"/>
      <w:lvlText w:val=""/>
      <w:lvlJc w:val="left"/>
      <w:pPr>
        <w:ind w:left="417" w:hanging="360"/>
      </w:pPr>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CED0335"/>
    <w:multiLevelType w:val="hybridMultilevel"/>
    <w:tmpl w:val="74765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8D4CAD"/>
    <w:multiLevelType w:val="multilevel"/>
    <w:tmpl w:val="1B20F106"/>
    <w:lvl w:ilvl="0">
      <w:numFmt w:val="bullet"/>
      <w:lvlText w:val="•"/>
      <w:lvlJc w:val="left"/>
      <w:pPr>
        <w:ind w:left="41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36633E3"/>
    <w:multiLevelType w:val="hybridMultilevel"/>
    <w:tmpl w:val="B01A7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8D0E50"/>
    <w:multiLevelType w:val="multilevel"/>
    <w:tmpl w:val="9A4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757702C"/>
    <w:multiLevelType w:val="multilevel"/>
    <w:tmpl w:val="298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F3552"/>
    <w:multiLevelType w:val="multilevel"/>
    <w:tmpl w:val="1B20F106"/>
    <w:lvl w:ilvl="0">
      <w:numFmt w:val="bullet"/>
      <w:lvlText w:val="•"/>
      <w:lvlJc w:val="left"/>
      <w:pPr>
        <w:ind w:left="41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86ECA"/>
    <w:multiLevelType w:val="hybridMultilevel"/>
    <w:tmpl w:val="26C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802631"/>
    <w:multiLevelType w:val="multilevel"/>
    <w:tmpl w:val="DB90DF30"/>
    <w:lvl w:ilvl="0">
      <w:numFmt w:val="bullet"/>
      <w:lvlText w:val="•"/>
      <w:lvlJc w:val="left"/>
      <w:pPr>
        <w:ind w:left="417" w:hanging="360"/>
      </w:pPr>
    </w:lvl>
    <w:lvl w:ilvl="1">
      <w:start w:val="1"/>
      <w:numFmt w:val="bullet"/>
      <w:lvlText w:val="o"/>
      <w:lvlJc w:val="left"/>
      <w:rPr>
        <w:rFonts w:ascii="Courier New" w:hAnsi="Courier New" w:cs="Courier New" w:hint="default"/>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F7720"/>
    <w:multiLevelType w:val="hybridMultilevel"/>
    <w:tmpl w:val="A9F4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0390B3A"/>
    <w:multiLevelType w:val="hybridMultilevel"/>
    <w:tmpl w:val="B04E5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7610D"/>
    <w:multiLevelType w:val="hybridMultilevel"/>
    <w:tmpl w:val="C766486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1C97CA4"/>
    <w:multiLevelType w:val="multilevel"/>
    <w:tmpl w:val="DCF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B229EA"/>
    <w:multiLevelType w:val="hybridMultilevel"/>
    <w:tmpl w:val="50542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1"/>
  </w:num>
  <w:num w:numId="4">
    <w:abstractNumId w:val="14"/>
  </w:num>
  <w:num w:numId="5">
    <w:abstractNumId w:val="5"/>
  </w:num>
  <w:num w:numId="6">
    <w:abstractNumId w:val="16"/>
  </w:num>
  <w:num w:numId="7">
    <w:abstractNumId w:val="25"/>
  </w:num>
  <w:num w:numId="8">
    <w:abstractNumId w:val="32"/>
  </w:num>
  <w:num w:numId="9">
    <w:abstractNumId w:val="29"/>
  </w:num>
  <w:num w:numId="10">
    <w:abstractNumId w:val="26"/>
  </w:num>
  <w:num w:numId="11">
    <w:abstractNumId w:val="7"/>
  </w:num>
  <w:num w:numId="12">
    <w:abstractNumId w:val="30"/>
  </w:num>
  <w:num w:numId="13">
    <w:abstractNumId w:val="22"/>
  </w:num>
  <w:num w:numId="14">
    <w:abstractNumId w:val="15"/>
  </w:num>
  <w:num w:numId="15">
    <w:abstractNumId w:val="4"/>
  </w:num>
  <w:num w:numId="16">
    <w:abstractNumId w:val="23"/>
  </w:num>
  <w:num w:numId="17">
    <w:abstractNumId w:val="28"/>
  </w:num>
  <w:num w:numId="18">
    <w:abstractNumId w:val="17"/>
  </w:num>
  <w:num w:numId="19">
    <w:abstractNumId w:val="18"/>
  </w:num>
  <w:num w:numId="20">
    <w:abstractNumId w:val="20"/>
  </w:num>
  <w:num w:numId="21">
    <w:abstractNumId w:val="2"/>
  </w:num>
  <w:num w:numId="22">
    <w:abstractNumId w:val="0"/>
  </w:num>
  <w:num w:numId="23">
    <w:abstractNumId w:val="21"/>
  </w:num>
  <w:num w:numId="24">
    <w:abstractNumId w:val="1"/>
  </w:num>
  <w:num w:numId="25">
    <w:abstractNumId w:val="9"/>
  </w:num>
  <w:num w:numId="26">
    <w:abstractNumId w:val="31"/>
  </w:num>
  <w:num w:numId="27">
    <w:abstractNumId w:val="27"/>
  </w:num>
  <w:num w:numId="28">
    <w:abstractNumId w:val="13"/>
  </w:num>
  <w:num w:numId="29">
    <w:abstractNumId w:val="3"/>
  </w:num>
  <w:num w:numId="30">
    <w:abstractNumId w:val="33"/>
  </w:num>
  <w:num w:numId="31">
    <w:abstractNumId w:val="8"/>
  </w:num>
  <w:num w:numId="32">
    <w:abstractNumId w:val="19"/>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9C3"/>
    <w:rsid w:val="00000D23"/>
    <w:rsid w:val="000015C7"/>
    <w:rsid w:val="00002C5F"/>
    <w:rsid w:val="00002D39"/>
    <w:rsid w:val="00003E79"/>
    <w:rsid w:val="00010B4A"/>
    <w:rsid w:val="0001464A"/>
    <w:rsid w:val="00014F33"/>
    <w:rsid w:val="00015DA0"/>
    <w:rsid w:val="00016E4F"/>
    <w:rsid w:val="0002127A"/>
    <w:rsid w:val="0002298D"/>
    <w:rsid w:val="00023ABF"/>
    <w:rsid w:val="00024497"/>
    <w:rsid w:val="00025552"/>
    <w:rsid w:val="00026818"/>
    <w:rsid w:val="0002794B"/>
    <w:rsid w:val="000317E2"/>
    <w:rsid w:val="000340BF"/>
    <w:rsid w:val="00034D33"/>
    <w:rsid w:val="000358BC"/>
    <w:rsid w:val="00035E31"/>
    <w:rsid w:val="00035E3E"/>
    <w:rsid w:val="000401F2"/>
    <w:rsid w:val="000409FB"/>
    <w:rsid w:val="000411B2"/>
    <w:rsid w:val="00045D3D"/>
    <w:rsid w:val="00047546"/>
    <w:rsid w:val="000511AA"/>
    <w:rsid w:val="00051CD6"/>
    <w:rsid w:val="000525DC"/>
    <w:rsid w:val="00057A28"/>
    <w:rsid w:val="00057D4F"/>
    <w:rsid w:val="00061C77"/>
    <w:rsid w:val="00062E09"/>
    <w:rsid w:val="00062F98"/>
    <w:rsid w:val="00063669"/>
    <w:rsid w:val="00064FD5"/>
    <w:rsid w:val="00065551"/>
    <w:rsid w:val="000658E5"/>
    <w:rsid w:val="000659AB"/>
    <w:rsid w:val="00065E29"/>
    <w:rsid w:val="000661B0"/>
    <w:rsid w:val="00066B73"/>
    <w:rsid w:val="00067926"/>
    <w:rsid w:val="00070639"/>
    <w:rsid w:val="00071017"/>
    <w:rsid w:val="00071F78"/>
    <w:rsid w:val="000741D0"/>
    <w:rsid w:val="00074638"/>
    <w:rsid w:val="00076955"/>
    <w:rsid w:val="00076DA7"/>
    <w:rsid w:val="00080E4B"/>
    <w:rsid w:val="0008332D"/>
    <w:rsid w:val="00085FBC"/>
    <w:rsid w:val="00086878"/>
    <w:rsid w:val="00086954"/>
    <w:rsid w:val="000873E0"/>
    <w:rsid w:val="00087C2E"/>
    <w:rsid w:val="00090D37"/>
    <w:rsid w:val="00096BC4"/>
    <w:rsid w:val="00097F38"/>
    <w:rsid w:val="00097FA6"/>
    <w:rsid w:val="000A18D4"/>
    <w:rsid w:val="000A7856"/>
    <w:rsid w:val="000B0653"/>
    <w:rsid w:val="000B1B41"/>
    <w:rsid w:val="000B2BB1"/>
    <w:rsid w:val="000B3C45"/>
    <w:rsid w:val="000B4C76"/>
    <w:rsid w:val="000B5CC5"/>
    <w:rsid w:val="000B6979"/>
    <w:rsid w:val="000B6F07"/>
    <w:rsid w:val="000B770C"/>
    <w:rsid w:val="000C0826"/>
    <w:rsid w:val="000C333E"/>
    <w:rsid w:val="000C492E"/>
    <w:rsid w:val="000C521D"/>
    <w:rsid w:val="000C7E77"/>
    <w:rsid w:val="000C7F16"/>
    <w:rsid w:val="000D1CCD"/>
    <w:rsid w:val="000D318D"/>
    <w:rsid w:val="000D41BF"/>
    <w:rsid w:val="000D4C05"/>
    <w:rsid w:val="000D501B"/>
    <w:rsid w:val="000D7A97"/>
    <w:rsid w:val="000E0260"/>
    <w:rsid w:val="000E174A"/>
    <w:rsid w:val="000E2939"/>
    <w:rsid w:val="000E4ABE"/>
    <w:rsid w:val="000E4F02"/>
    <w:rsid w:val="000E53B3"/>
    <w:rsid w:val="000E5D5D"/>
    <w:rsid w:val="000E7C34"/>
    <w:rsid w:val="000F2E7F"/>
    <w:rsid w:val="000F4791"/>
    <w:rsid w:val="000F6121"/>
    <w:rsid w:val="000F7B22"/>
    <w:rsid w:val="0010172D"/>
    <w:rsid w:val="00104565"/>
    <w:rsid w:val="00110A43"/>
    <w:rsid w:val="001122B9"/>
    <w:rsid w:val="00112A92"/>
    <w:rsid w:val="00113C67"/>
    <w:rsid w:val="00114ED2"/>
    <w:rsid w:val="001154A3"/>
    <w:rsid w:val="0011565A"/>
    <w:rsid w:val="001208BC"/>
    <w:rsid w:val="00120AB1"/>
    <w:rsid w:val="00121568"/>
    <w:rsid w:val="0012258D"/>
    <w:rsid w:val="00126A10"/>
    <w:rsid w:val="00130679"/>
    <w:rsid w:val="00131615"/>
    <w:rsid w:val="0013177E"/>
    <w:rsid w:val="00131F94"/>
    <w:rsid w:val="0013626E"/>
    <w:rsid w:val="00142399"/>
    <w:rsid w:val="00142D0C"/>
    <w:rsid w:val="001451FB"/>
    <w:rsid w:val="00145D66"/>
    <w:rsid w:val="00151115"/>
    <w:rsid w:val="0015131F"/>
    <w:rsid w:val="00152599"/>
    <w:rsid w:val="001534D2"/>
    <w:rsid w:val="001552BA"/>
    <w:rsid w:val="00156A16"/>
    <w:rsid w:val="00162598"/>
    <w:rsid w:val="00164724"/>
    <w:rsid w:val="001651FE"/>
    <w:rsid w:val="00166020"/>
    <w:rsid w:val="001677A6"/>
    <w:rsid w:val="001706F7"/>
    <w:rsid w:val="001714B7"/>
    <w:rsid w:val="001717F2"/>
    <w:rsid w:val="00172059"/>
    <w:rsid w:val="0017463F"/>
    <w:rsid w:val="00174990"/>
    <w:rsid w:val="00177CBF"/>
    <w:rsid w:val="00180934"/>
    <w:rsid w:val="001827DF"/>
    <w:rsid w:val="001832DD"/>
    <w:rsid w:val="00186218"/>
    <w:rsid w:val="001868F1"/>
    <w:rsid w:val="00186EE7"/>
    <w:rsid w:val="00192268"/>
    <w:rsid w:val="00195814"/>
    <w:rsid w:val="00195AD2"/>
    <w:rsid w:val="00197B5A"/>
    <w:rsid w:val="001A1E2D"/>
    <w:rsid w:val="001A252A"/>
    <w:rsid w:val="001A5735"/>
    <w:rsid w:val="001A7BC8"/>
    <w:rsid w:val="001B3784"/>
    <w:rsid w:val="001B39CC"/>
    <w:rsid w:val="001B63F8"/>
    <w:rsid w:val="001C0AE2"/>
    <w:rsid w:val="001C19FF"/>
    <w:rsid w:val="001C3546"/>
    <w:rsid w:val="001C389C"/>
    <w:rsid w:val="001C48E8"/>
    <w:rsid w:val="001C50AB"/>
    <w:rsid w:val="001C536A"/>
    <w:rsid w:val="001C68BB"/>
    <w:rsid w:val="001C6EFF"/>
    <w:rsid w:val="001C6F6A"/>
    <w:rsid w:val="001D5188"/>
    <w:rsid w:val="001D52BA"/>
    <w:rsid w:val="001D5F8E"/>
    <w:rsid w:val="001E132F"/>
    <w:rsid w:val="001E212D"/>
    <w:rsid w:val="001E2990"/>
    <w:rsid w:val="001E4692"/>
    <w:rsid w:val="001E6E34"/>
    <w:rsid w:val="001E75BF"/>
    <w:rsid w:val="001F2F60"/>
    <w:rsid w:val="001F40A3"/>
    <w:rsid w:val="001F40A8"/>
    <w:rsid w:val="001F475D"/>
    <w:rsid w:val="001F48D7"/>
    <w:rsid w:val="001F4B46"/>
    <w:rsid w:val="001F5C57"/>
    <w:rsid w:val="001F5F8A"/>
    <w:rsid w:val="001F6ADA"/>
    <w:rsid w:val="00200F15"/>
    <w:rsid w:val="002011D8"/>
    <w:rsid w:val="00201EC2"/>
    <w:rsid w:val="00202830"/>
    <w:rsid w:val="00202AB3"/>
    <w:rsid w:val="002111F4"/>
    <w:rsid w:val="0021162D"/>
    <w:rsid w:val="00211A6E"/>
    <w:rsid w:val="0021464D"/>
    <w:rsid w:val="00214B0B"/>
    <w:rsid w:val="00215043"/>
    <w:rsid w:val="00215F20"/>
    <w:rsid w:val="00221B54"/>
    <w:rsid w:val="002225EC"/>
    <w:rsid w:val="00222D4E"/>
    <w:rsid w:val="00223D82"/>
    <w:rsid w:val="0022582D"/>
    <w:rsid w:val="002304F9"/>
    <w:rsid w:val="00231AE9"/>
    <w:rsid w:val="00235284"/>
    <w:rsid w:val="00236A9C"/>
    <w:rsid w:val="0023760A"/>
    <w:rsid w:val="00240E07"/>
    <w:rsid w:val="002418C9"/>
    <w:rsid w:val="00241DAB"/>
    <w:rsid w:val="00243ED4"/>
    <w:rsid w:val="00244B11"/>
    <w:rsid w:val="00251C3A"/>
    <w:rsid w:val="002548F2"/>
    <w:rsid w:val="00255883"/>
    <w:rsid w:val="00260FFB"/>
    <w:rsid w:val="00264119"/>
    <w:rsid w:val="0026554D"/>
    <w:rsid w:val="002672B4"/>
    <w:rsid w:val="00267656"/>
    <w:rsid w:val="002728CD"/>
    <w:rsid w:val="00274A64"/>
    <w:rsid w:val="00274CA0"/>
    <w:rsid w:val="00276854"/>
    <w:rsid w:val="00277E8A"/>
    <w:rsid w:val="00281193"/>
    <w:rsid w:val="0028119C"/>
    <w:rsid w:val="00283337"/>
    <w:rsid w:val="0028432A"/>
    <w:rsid w:val="00285A9A"/>
    <w:rsid w:val="002871E8"/>
    <w:rsid w:val="00287E32"/>
    <w:rsid w:val="00287F81"/>
    <w:rsid w:val="002913B8"/>
    <w:rsid w:val="00293716"/>
    <w:rsid w:val="00295C1C"/>
    <w:rsid w:val="002974AB"/>
    <w:rsid w:val="00297DEC"/>
    <w:rsid w:val="00297E08"/>
    <w:rsid w:val="002A135C"/>
    <w:rsid w:val="002A13CE"/>
    <w:rsid w:val="002A31B8"/>
    <w:rsid w:val="002A5D5C"/>
    <w:rsid w:val="002A60B2"/>
    <w:rsid w:val="002A67B6"/>
    <w:rsid w:val="002A7029"/>
    <w:rsid w:val="002B0D6C"/>
    <w:rsid w:val="002B33C2"/>
    <w:rsid w:val="002B7164"/>
    <w:rsid w:val="002C28C8"/>
    <w:rsid w:val="002C2C47"/>
    <w:rsid w:val="002C7F62"/>
    <w:rsid w:val="002D5195"/>
    <w:rsid w:val="002D628D"/>
    <w:rsid w:val="002D6611"/>
    <w:rsid w:val="002D6790"/>
    <w:rsid w:val="002E00F1"/>
    <w:rsid w:val="002E3F2F"/>
    <w:rsid w:val="002E4A87"/>
    <w:rsid w:val="002E4B3C"/>
    <w:rsid w:val="002E50BE"/>
    <w:rsid w:val="002E67D8"/>
    <w:rsid w:val="002E7E53"/>
    <w:rsid w:val="002F0ED5"/>
    <w:rsid w:val="002F2287"/>
    <w:rsid w:val="002F276D"/>
    <w:rsid w:val="002F5DB2"/>
    <w:rsid w:val="002F7D20"/>
    <w:rsid w:val="002F7FED"/>
    <w:rsid w:val="002F7FFB"/>
    <w:rsid w:val="003007AD"/>
    <w:rsid w:val="00301FB6"/>
    <w:rsid w:val="00303016"/>
    <w:rsid w:val="003037D3"/>
    <w:rsid w:val="00304763"/>
    <w:rsid w:val="0030555D"/>
    <w:rsid w:val="00307ABF"/>
    <w:rsid w:val="0031059E"/>
    <w:rsid w:val="00310B8F"/>
    <w:rsid w:val="0031231D"/>
    <w:rsid w:val="003134F3"/>
    <w:rsid w:val="00313E18"/>
    <w:rsid w:val="003216B8"/>
    <w:rsid w:val="003222B4"/>
    <w:rsid w:val="00324206"/>
    <w:rsid w:val="003243DE"/>
    <w:rsid w:val="00330E86"/>
    <w:rsid w:val="003313F6"/>
    <w:rsid w:val="003317EB"/>
    <w:rsid w:val="00332F34"/>
    <w:rsid w:val="00333F51"/>
    <w:rsid w:val="003346FB"/>
    <w:rsid w:val="0033609E"/>
    <w:rsid w:val="00336320"/>
    <w:rsid w:val="00340D14"/>
    <w:rsid w:val="00341164"/>
    <w:rsid w:val="0034295B"/>
    <w:rsid w:val="0034537A"/>
    <w:rsid w:val="003467C6"/>
    <w:rsid w:val="00346BC1"/>
    <w:rsid w:val="00347AE8"/>
    <w:rsid w:val="00352AFB"/>
    <w:rsid w:val="00353298"/>
    <w:rsid w:val="00353C56"/>
    <w:rsid w:val="0035481F"/>
    <w:rsid w:val="0035495B"/>
    <w:rsid w:val="00355AF0"/>
    <w:rsid w:val="003563C3"/>
    <w:rsid w:val="00356667"/>
    <w:rsid w:val="00357E58"/>
    <w:rsid w:val="00365EC7"/>
    <w:rsid w:val="003723A7"/>
    <w:rsid w:val="00372FAB"/>
    <w:rsid w:val="00374ABB"/>
    <w:rsid w:val="003828E9"/>
    <w:rsid w:val="0038669C"/>
    <w:rsid w:val="003866D1"/>
    <w:rsid w:val="003879F9"/>
    <w:rsid w:val="00390003"/>
    <w:rsid w:val="0039062E"/>
    <w:rsid w:val="003925B9"/>
    <w:rsid w:val="00392A0A"/>
    <w:rsid w:val="00395262"/>
    <w:rsid w:val="003960FE"/>
    <w:rsid w:val="00396951"/>
    <w:rsid w:val="003971C8"/>
    <w:rsid w:val="003975DD"/>
    <w:rsid w:val="003A10D1"/>
    <w:rsid w:val="003A16EB"/>
    <w:rsid w:val="003A2FA9"/>
    <w:rsid w:val="003A37CF"/>
    <w:rsid w:val="003A7182"/>
    <w:rsid w:val="003B0840"/>
    <w:rsid w:val="003B21C2"/>
    <w:rsid w:val="003B3562"/>
    <w:rsid w:val="003B4DFD"/>
    <w:rsid w:val="003B556D"/>
    <w:rsid w:val="003B723F"/>
    <w:rsid w:val="003C15D8"/>
    <w:rsid w:val="003C2485"/>
    <w:rsid w:val="003C2A3D"/>
    <w:rsid w:val="003C3A83"/>
    <w:rsid w:val="003C59DB"/>
    <w:rsid w:val="003C5C10"/>
    <w:rsid w:val="003C73DD"/>
    <w:rsid w:val="003D0294"/>
    <w:rsid w:val="003D0F23"/>
    <w:rsid w:val="003D0FDF"/>
    <w:rsid w:val="003D1110"/>
    <w:rsid w:val="003D12FC"/>
    <w:rsid w:val="003D23CB"/>
    <w:rsid w:val="003D26DC"/>
    <w:rsid w:val="003D3046"/>
    <w:rsid w:val="003D3772"/>
    <w:rsid w:val="003D4569"/>
    <w:rsid w:val="003D5215"/>
    <w:rsid w:val="003D52FB"/>
    <w:rsid w:val="003D5C71"/>
    <w:rsid w:val="003D71A5"/>
    <w:rsid w:val="003E0366"/>
    <w:rsid w:val="003E068E"/>
    <w:rsid w:val="003E117C"/>
    <w:rsid w:val="003E33B4"/>
    <w:rsid w:val="003E37BF"/>
    <w:rsid w:val="003E3AF6"/>
    <w:rsid w:val="003E4DB6"/>
    <w:rsid w:val="003E609F"/>
    <w:rsid w:val="003E6490"/>
    <w:rsid w:val="003F3409"/>
    <w:rsid w:val="003F4C29"/>
    <w:rsid w:val="003F5C3A"/>
    <w:rsid w:val="003F647F"/>
    <w:rsid w:val="003F6B6A"/>
    <w:rsid w:val="003F7355"/>
    <w:rsid w:val="003F782F"/>
    <w:rsid w:val="003F79DA"/>
    <w:rsid w:val="0040089E"/>
    <w:rsid w:val="00402DDC"/>
    <w:rsid w:val="00403051"/>
    <w:rsid w:val="004044AA"/>
    <w:rsid w:val="004110CF"/>
    <w:rsid w:val="00411A75"/>
    <w:rsid w:val="004125D3"/>
    <w:rsid w:val="0041326A"/>
    <w:rsid w:val="00421623"/>
    <w:rsid w:val="00422577"/>
    <w:rsid w:val="004234DA"/>
    <w:rsid w:val="0042541E"/>
    <w:rsid w:val="004274E4"/>
    <w:rsid w:val="00431BA1"/>
    <w:rsid w:val="004329D3"/>
    <w:rsid w:val="00432C69"/>
    <w:rsid w:val="00432D18"/>
    <w:rsid w:val="004351C2"/>
    <w:rsid w:val="00435CF3"/>
    <w:rsid w:val="00436CF7"/>
    <w:rsid w:val="00437F13"/>
    <w:rsid w:val="00440E4B"/>
    <w:rsid w:val="00440E65"/>
    <w:rsid w:val="004424D3"/>
    <w:rsid w:val="004427DB"/>
    <w:rsid w:val="00443201"/>
    <w:rsid w:val="00444BE8"/>
    <w:rsid w:val="00444D5E"/>
    <w:rsid w:val="004450C8"/>
    <w:rsid w:val="00445245"/>
    <w:rsid w:val="00446791"/>
    <w:rsid w:val="004500B6"/>
    <w:rsid w:val="00453DCE"/>
    <w:rsid w:val="004611F7"/>
    <w:rsid w:val="004672A1"/>
    <w:rsid w:val="00471CF7"/>
    <w:rsid w:val="004726AF"/>
    <w:rsid w:val="004745B3"/>
    <w:rsid w:val="00474759"/>
    <w:rsid w:val="00474B98"/>
    <w:rsid w:val="0047512C"/>
    <w:rsid w:val="00475E92"/>
    <w:rsid w:val="00475EE5"/>
    <w:rsid w:val="00476BEC"/>
    <w:rsid w:val="00480990"/>
    <w:rsid w:val="00480C3A"/>
    <w:rsid w:val="00480E5E"/>
    <w:rsid w:val="004818CB"/>
    <w:rsid w:val="00483333"/>
    <w:rsid w:val="00483B32"/>
    <w:rsid w:val="0048433E"/>
    <w:rsid w:val="004859D0"/>
    <w:rsid w:val="00493025"/>
    <w:rsid w:val="00493B7B"/>
    <w:rsid w:val="0049423F"/>
    <w:rsid w:val="00494A3C"/>
    <w:rsid w:val="004A1117"/>
    <w:rsid w:val="004A296F"/>
    <w:rsid w:val="004A3351"/>
    <w:rsid w:val="004A38BE"/>
    <w:rsid w:val="004A4D54"/>
    <w:rsid w:val="004A55C4"/>
    <w:rsid w:val="004B17A4"/>
    <w:rsid w:val="004B3290"/>
    <w:rsid w:val="004B46E2"/>
    <w:rsid w:val="004B795E"/>
    <w:rsid w:val="004C1181"/>
    <w:rsid w:val="004C2D83"/>
    <w:rsid w:val="004C6019"/>
    <w:rsid w:val="004C6177"/>
    <w:rsid w:val="004C629E"/>
    <w:rsid w:val="004C6E12"/>
    <w:rsid w:val="004D09E9"/>
    <w:rsid w:val="004D1C36"/>
    <w:rsid w:val="004D1D2D"/>
    <w:rsid w:val="004D2AF0"/>
    <w:rsid w:val="004D51C4"/>
    <w:rsid w:val="004D5F87"/>
    <w:rsid w:val="004E0311"/>
    <w:rsid w:val="004E043B"/>
    <w:rsid w:val="004E1FCB"/>
    <w:rsid w:val="004E2C38"/>
    <w:rsid w:val="004E33AE"/>
    <w:rsid w:val="004E385F"/>
    <w:rsid w:val="004E4AF7"/>
    <w:rsid w:val="004E5167"/>
    <w:rsid w:val="004E5182"/>
    <w:rsid w:val="004E51AC"/>
    <w:rsid w:val="004E5822"/>
    <w:rsid w:val="004E6CB2"/>
    <w:rsid w:val="004F1A17"/>
    <w:rsid w:val="004F63EF"/>
    <w:rsid w:val="004F6D17"/>
    <w:rsid w:val="00500967"/>
    <w:rsid w:val="00500D5D"/>
    <w:rsid w:val="0050280C"/>
    <w:rsid w:val="005031BA"/>
    <w:rsid w:val="00503B32"/>
    <w:rsid w:val="00504945"/>
    <w:rsid w:val="005059AE"/>
    <w:rsid w:val="0050614C"/>
    <w:rsid w:val="00510307"/>
    <w:rsid w:val="00510D41"/>
    <w:rsid w:val="00512877"/>
    <w:rsid w:val="00513263"/>
    <w:rsid w:val="00514A6A"/>
    <w:rsid w:val="005153B2"/>
    <w:rsid w:val="005167F6"/>
    <w:rsid w:val="00516B19"/>
    <w:rsid w:val="005226F6"/>
    <w:rsid w:val="00530FDC"/>
    <w:rsid w:val="00537B54"/>
    <w:rsid w:val="00540770"/>
    <w:rsid w:val="00541EE9"/>
    <w:rsid w:val="00542B03"/>
    <w:rsid w:val="00543B04"/>
    <w:rsid w:val="00543B37"/>
    <w:rsid w:val="0054527E"/>
    <w:rsid w:val="00545DCD"/>
    <w:rsid w:val="00546082"/>
    <w:rsid w:val="00546B6D"/>
    <w:rsid w:val="005477C2"/>
    <w:rsid w:val="00547A82"/>
    <w:rsid w:val="00550A8B"/>
    <w:rsid w:val="00553207"/>
    <w:rsid w:val="00553A8A"/>
    <w:rsid w:val="00554DBA"/>
    <w:rsid w:val="00555F2D"/>
    <w:rsid w:val="005658FE"/>
    <w:rsid w:val="00567735"/>
    <w:rsid w:val="0057066B"/>
    <w:rsid w:val="00571207"/>
    <w:rsid w:val="00571CA4"/>
    <w:rsid w:val="005739B0"/>
    <w:rsid w:val="00573D38"/>
    <w:rsid w:val="005745E0"/>
    <w:rsid w:val="00574607"/>
    <w:rsid w:val="0058150A"/>
    <w:rsid w:val="0058218B"/>
    <w:rsid w:val="00582EC5"/>
    <w:rsid w:val="0058719A"/>
    <w:rsid w:val="00587B2D"/>
    <w:rsid w:val="00592C1D"/>
    <w:rsid w:val="005936F6"/>
    <w:rsid w:val="00593BE0"/>
    <w:rsid w:val="00595890"/>
    <w:rsid w:val="0059711B"/>
    <w:rsid w:val="00597862"/>
    <w:rsid w:val="005A1160"/>
    <w:rsid w:val="005A11FF"/>
    <w:rsid w:val="005A1CFB"/>
    <w:rsid w:val="005A277A"/>
    <w:rsid w:val="005A2B15"/>
    <w:rsid w:val="005A33BB"/>
    <w:rsid w:val="005B3E93"/>
    <w:rsid w:val="005B4D67"/>
    <w:rsid w:val="005B4DF9"/>
    <w:rsid w:val="005B4FA8"/>
    <w:rsid w:val="005B6E6C"/>
    <w:rsid w:val="005C2A25"/>
    <w:rsid w:val="005C4E2A"/>
    <w:rsid w:val="005C6A7C"/>
    <w:rsid w:val="005D0517"/>
    <w:rsid w:val="005D15B0"/>
    <w:rsid w:val="005D23BC"/>
    <w:rsid w:val="005D34FA"/>
    <w:rsid w:val="005D4396"/>
    <w:rsid w:val="005D4F86"/>
    <w:rsid w:val="005D5E3B"/>
    <w:rsid w:val="005E6453"/>
    <w:rsid w:val="005E6858"/>
    <w:rsid w:val="005E7488"/>
    <w:rsid w:val="005E78BD"/>
    <w:rsid w:val="005F0022"/>
    <w:rsid w:val="005F11FD"/>
    <w:rsid w:val="005F129B"/>
    <w:rsid w:val="005F163E"/>
    <w:rsid w:val="005F7C1D"/>
    <w:rsid w:val="00600601"/>
    <w:rsid w:val="00602240"/>
    <w:rsid w:val="00603F91"/>
    <w:rsid w:val="00604A4C"/>
    <w:rsid w:val="00604B1C"/>
    <w:rsid w:val="0060675B"/>
    <w:rsid w:val="00610F2D"/>
    <w:rsid w:val="006117F8"/>
    <w:rsid w:val="00612C97"/>
    <w:rsid w:val="0061417E"/>
    <w:rsid w:val="006141C8"/>
    <w:rsid w:val="006147A0"/>
    <w:rsid w:val="0061595E"/>
    <w:rsid w:val="00617465"/>
    <w:rsid w:val="0061762E"/>
    <w:rsid w:val="006202A0"/>
    <w:rsid w:val="00621CE7"/>
    <w:rsid w:val="00623418"/>
    <w:rsid w:val="00624CC5"/>
    <w:rsid w:val="00630591"/>
    <w:rsid w:val="00635886"/>
    <w:rsid w:val="00635C46"/>
    <w:rsid w:val="0063649A"/>
    <w:rsid w:val="006375ED"/>
    <w:rsid w:val="00637BF3"/>
    <w:rsid w:val="00637D26"/>
    <w:rsid w:val="00637DCC"/>
    <w:rsid w:val="00640FF6"/>
    <w:rsid w:val="0064201B"/>
    <w:rsid w:val="0064429C"/>
    <w:rsid w:val="00646AFD"/>
    <w:rsid w:val="00650502"/>
    <w:rsid w:val="00651D68"/>
    <w:rsid w:val="006561BE"/>
    <w:rsid w:val="00656C49"/>
    <w:rsid w:val="0065716F"/>
    <w:rsid w:val="006610C0"/>
    <w:rsid w:val="0066166D"/>
    <w:rsid w:val="00661984"/>
    <w:rsid w:val="00662010"/>
    <w:rsid w:val="00664766"/>
    <w:rsid w:val="00667A00"/>
    <w:rsid w:val="00670603"/>
    <w:rsid w:val="00670CB2"/>
    <w:rsid w:val="00670E2E"/>
    <w:rsid w:val="00672B41"/>
    <w:rsid w:val="00672EC6"/>
    <w:rsid w:val="006750CD"/>
    <w:rsid w:val="00681155"/>
    <w:rsid w:val="00681323"/>
    <w:rsid w:val="00682706"/>
    <w:rsid w:val="00682D67"/>
    <w:rsid w:val="0068454F"/>
    <w:rsid w:val="0068475C"/>
    <w:rsid w:val="00684FF0"/>
    <w:rsid w:val="00685465"/>
    <w:rsid w:val="00687261"/>
    <w:rsid w:val="00687AF6"/>
    <w:rsid w:val="00691A0A"/>
    <w:rsid w:val="0069265E"/>
    <w:rsid w:val="00692EA2"/>
    <w:rsid w:val="00693375"/>
    <w:rsid w:val="00695507"/>
    <w:rsid w:val="00695A22"/>
    <w:rsid w:val="00697C0A"/>
    <w:rsid w:val="006A03A9"/>
    <w:rsid w:val="006A0A42"/>
    <w:rsid w:val="006A1D2A"/>
    <w:rsid w:val="006A24C3"/>
    <w:rsid w:val="006A3B80"/>
    <w:rsid w:val="006B0660"/>
    <w:rsid w:val="006B1331"/>
    <w:rsid w:val="006B1BF3"/>
    <w:rsid w:val="006B2A4A"/>
    <w:rsid w:val="006B2B28"/>
    <w:rsid w:val="006B502C"/>
    <w:rsid w:val="006B5389"/>
    <w:rsid w:val="006B5A6C"/>
    <w:rsid w:val="006B76D3"/>
    <w:rsid w:val="006B7E69"/>
    <w:rsid w:val="006C08F7"/>
    <w:rsid w:val="006C19D3"/>
    <w:rsid w:val="006C1AF9"/>
    <w:rsid w:val="006C1C0F"/>
    <w:rsid w:val="006C25D0"/>
    <w:rsid w:val="006C5297"/>
    <w:rsid w:val="006C6DD5"/>
    <w:rsid w:val="006C739C"/>
    <w:rsid w:val="006D14B7"/>
    <w:rsid w:val="006D166B"/>
    <w:rsid w:val="006D5EEF"/>
    <w:rsid w:val="006D61AE"/>
    <w:rsid w:val="006D6FB5"/>
    <w:rsid w:val="006D730C"/>
    <w:rsid w:val="006D7680"/>
    <w:rsid w:val="006E2A2C"/>
    <w:rsid w:val="006E7FB1"/>
    <w:rsid w:val="006F024D"/>
    <w:rsid w:val="006F0E8D"/>
    <w:rsid w:val="006F122E"/>
    <w:rsid w:val="006F2174"/>
    <w:rsid w:val="006F21FB"/>
    <w:rsid w:val="006F2AD9"/>
    <w:rsid w:val="006F7796"/>
    <w:rsid w:val="007000B9"/>
    <w:rsid w:val="007000FA"/>
    <w:rsid w:val="0070192F"/>
    <w:rsid w:val="00701D6B"/>
    <w:rsid w:val="00702212"/>
    <w:rsid w:val="00705FE4"/>
    <w:rsid w:val="0070673D"/>
    <w:rsid w:val="00706D94"/>
    <w:rsid w:val="00710BFF"/>
    <w:rsid w:val="00711DB2"/>
    <w:rsid w:val="00712034"/>
    <w:rsid w:val="007125B3"/>
    <w:rsid w:val="007151B0"/>
    <w:rsid w:val="007157BF"/>
    <w:rsid w:val="00717177"/>
    <w:rsid w:val="0071769C"/>
    <w:rsid w:val="00717BCE"/>
    <w:rsid w:val="00717BE2"/>
    <w:rsid w:val="00720DCA"/>
    <w:rsid w:val="00720E76"/>
    <w:rsid w:val="007266A0"/>
    <w:rsid w:val="00727D69"/>
    <w:rsid w:val="00730E14"/>
    <w:rsid w:val="00730E5B"/>
    <w:rsid w:val="00734EBB"/>
    <w:rsid w:val="007355E7"/>
    <w:rsid w:val="007363F1"/>
    <w:rsid w:val="007367D0"/>
    <w:rsid w:val="007402E0"/>
    <w:rsid w:val="00740357"/>
    <w:rsid w:val="0074191F"/>
    <w:rsid w:val="00741B9E"/>
    <w:rsid w:val="00743E91"/>
    <w:rsid w:val="00744393"/>
    <w:rsid w:val="00745956"/>
    <w:rsid w:val="007462E9"/>
    <w:rsid w:val="00750C89"/>
    <w:rsid w:val="00752147"/>
    <w:rsid w:val="0075402A"/>
    <w:rsid w:val="00756A80"/>
    <w:rsid w:val="00756D36"/>
    <w:rsid w:val="00764777"/>
    <w:rsid w:val="00766AC5"/>
    <w:rsid w:val="00767653"/>
    <w:rsid w:val="00767AF5"/>
    <w:rsid w:val="00767EC5"/>
    <w:rsid w:val="00773763"/>
    <w:rsid w:val="0077383D"/>
    <w:rsid w:val="00773E5C"/>
    <w:rsid w:val="0077615F"/>
    <w:rsid w:val="0077621C"/>
    <w:rsid w:val="00780002"/>
    <w:rsid w:val="00781C13"/>
    <w:rsid w:val="0078297F"/>
    <w:rsid w:val="0078546A"/>
    <w:rsid w:val="00791950"/>
    <w:rsid w:val="00791DC0"/>
    <w:rsid w:val="0079571F"/>
    <w:rsid w:val="007A1BB4"/>
    <w:rsid w:val="007A32E6"/>
    <w:rsid w:val="007B1096"/>
    <w:rsid w:val="007B1477"/>
    <w:rsid w:val="007B2571"/>
    <w:rsid w:val="007B2788"/>
    <w:rsid w:val="007B68CE"/>
    <w:rsid w:val="007B7B69"/>
    <w:rsid w:val="007C1796"/>
    <w:rsid w:val="007C2F04"/>
    <w:rsid w:val="007C3DA8"/>
    <w:rsid w:val="007C543B"/>
    <w:rsid w:val="007D1F60"/>
    <w:rsid w:val="007D2C57"/>
    <w:rsid w:val="007D4AD2"/>
    <w:rsid w:val="007D515B"/>
    <w:rsid w:val="007E1B4C"/>
    <w:rsid w:val="007E2494"/>
    <w:rsid w:val="007E5F69"/>
    <w:rsid w:val="007F043A"/>
    <w:rsid w:val="007F11D0"/>
    <w:rsid w:val="007F3751"/>
    <w:rsid w:val="007F3EED"/>
    <w:rsid w:val="007F5745"/>
    <w:rsid w:val="007F6CE2"/>
    <w:rsid w:val="007F7705"/>
    <w:rsid w:val="00801FB2"/>
    <w:rsid w:val="00802FF4"/>
    <w:rsid w:val="00806437"/>
    <w:rsid w:val="00806BDF"/>
    <w:rsid w:val="00806D15"/>
    <w:rsid w:val="00816FE6"/>
    <w:rsid w:val="00817639"/>
    <w:rsid w:val="0081786D"/>
    <w:rsid w:val="008212C4"/>
    <w:rsid w:val="00821DBB"/>
    <w:rsid w:val="008233B7"/>
    <w:rsid w:val="008267C8"/>
    <w:rsid w:val="00826BF9"/>
    <w:rsid w:val="00827880"/>
    <w:rsid w:val="00831596"/>
    <w:rsid w:val="00834F0B"/>
    <w:rsid w:val="008367CB"/>
    <w:rsid w:val="00837B2E"/>
    <w:rsid w:val="00841BF7"/>
    <w:rsid w:val="0084396D"/>
    <w:rsid w:val="008440A2"/>
    <w:rsid w:val="00846FF8"/>
    <w:rsid w:val="00851030"/>
    <w:rsid w:val="00852578"/>
    <w:rsid w:val="00852FD1"/>
    <w:rsid w:val="008539F9"/>
    <w:rsid w:val="008540B5"/>
    <w:rsid w:val="008557BA"/>
    <w:rsid w:val="00856C3B"/>
    <w:rsid w:val="00857696"/>
    <w:rsid w:val="00860F51"/>
    <w:rsid w:val="008610E7"/>
    <w:rsid w:val="008620D8"/>
    <w:rsid w:val="0086273C"/>
    <w:rsid w:val="00862FD3"/>
    <w:rsid w:val="00863D9F"/>
    <w:rsid w:val="008640DC"/>
    <w:rsid w:val="0086457A"/>
    <w:rsid w:val="008656D2"/>
    <w:rsid w:val="008678F0"/>
    <w:rsid w:val="00867E89"/>
    <w:rsid w:val="00870A09"/>
    <w:rsid w:val="008806F1"/>
    <w:rsid w:val="008820A5"/>
    <w:rsid w:val="00883C36"/>
    <w:rsid w:val="0088419A"/>
    <w:rsid w:val="00884302"/>
    <w:rsid w:val="008849C2"/>
    <w:rsid w:val="008863F0"/>
    <w:rsid w:val="0088696F"/>
    <w:rsid w:val="00886AA9"/>
    <w:rsid w:val="008929B1"/>
    <w:rsid w:val="00893D34"/>
    <w:rsid w:val="008A5CBE"/>
    <w:rsid w:val="008B00D3"/>
    <w:rsid w:val="008B4072"/>
    <w:rsid w:val="008B49E2"/>
    <w:rsid w:val="008B583C"/>
    <w:rsid w:val="008B5F4B"/>
    <w:rsid w:val="008B6E51"/>
    <w:rsid w:val="008C3D3E"/>
    <w:rsid w:val="008C4BA4"/>
    <w:rsid w:val="008C599C"/>
    <w:rsid w:val="008C6194"/>
    <w:rsid w:val="008D173A"/>
    <w:rsid w:val="008D4E2E"/>
    <w:rsid w:val="008E067D"/>
    <w:rsid w:val="008E13C2"/>
    <w:rsid w:val="008E2800"/>
    <w:rsid w:val="008E3056"/>
    <w:rsid w:val="008E48EF"/>
    <w:rsid w:val="008E5D51"/>
    <w:rsid w:val="008E667E"/>
    <w:rsid w:val="008E7293"/>
    <w:rsid w:val="008F0B19"/>
    <w:rsid w:val="008F1149"/>
    <w:rsid w:val="008F1C67"/>
    <w:rsid w:val="008F36B5"/>
    <w:rsid w:val="008F5DF3"/>
    <w:rsid w:val="008F70FD"/>
    <w:rsid w:val="0090036E"/>
    <w:rsid w:val="0090037E"/>
    <w:rsid w:val="009007FA"/>
    <w:rsid w:val="009015EC"/>
    <w:rsid w:val="00907BBC"/>
    <w:rsid w:val="00910214"/>
    <w:rsid w:val="009131FD"/>
    <w:rsid w:val="00915C62"/>
    <w:rsid w:val="00920372"/>
    <w:rsid w:val="00920D91"/>
    <w:rsid w:val="00920E75"/>
    <w:rsid w:val="00921E93"/>
    <w:rsid w:val="009240F0"/>
    <w:rsid w:val="0092429E"/>
    <w:rsid w:val="00925356"/>
    <w:rsid w:val="00926497"/>
    <w:rsid w:val="00927DB8"/>
    <w:rsid w:val="009308AB"/>
    <w:rsid w:val="009321C3"/>
    <w:rsid w:val="00932B27"/>
    <w:rsid w:val="009330A6"/>
    <w:rsid w:val="0093426F"/>
    <w:rsid w:val="00935E21"/>
    <w:rsid w:val="00936442"/>
    <w:rsid w:val="00940467"/>
    <w:rsid w:val="00940B65"/>
    <w:rsid w:val="00941A89"/>
    <w:rsid w:val="009441A5"/>
    <w:rsid w:val="00944856"/>
    <w:rsid w:val="00945318"/>
    <w:rsid w:val="0094588F"/>
    <w:rsid w:val="00946A00"/>
    <w:rsid w:val="00947880"/>
    <w:rsid w:val="009514BE"/>
    <w:rsid w:val="00952273"/>
    <w:rsid w:val="00953EF9"/>
    <w:rsid w:val="009566A5"/>
    <w:rsid w:val="009604FB"/>
    <w:rsid w:val="00961CCB"/>
    <w:rsid w:val="009651C5"/>
    <w:rsid w:val="009708E6"/>
    <w:rsid w:val="009737A0"/>
    <w:rsid w:val="0097505B"/>
    <w:rsid w:val="009750F5"/>
    <w:rsid w:val="009757B6"/>
    <w:rsid w:val="0098156F"/>
    <w:rsid w:val="00981A94"/>
    <w:rsid w:val="00981E2E"/>
    <w:rsid w:val="009843CA"/>
    <w:rsid w:val="00984A5B"/>
    <w:rsid w:val="009862C9"/>
    <w:rsid w:val="00986B89"/>
    <w:rsid w:val="00987DF9"/>
    <w:rsid w:val="00990667"/>
    <w:rsid w:val="00990B0E"/>
    <w:rsid w:val="009914A7"/>
    <w:rsid w:val="00991AA4"/>
    <w:rsid w:val="00992A1E"/>
    <w:rsid w:val="00994393"/>
    <w:rsid w:val="00995013"/>
    <w:rsid w:val="00996265"/>
    <w:rsid w:val="0099635F"/>
    <w:rsid w:val="00996F91"/>
    <w:rsid w:val="00997377"/>
    <w:rsid w:val="00997D4C"/>
    <w:rsid w:val="009A1319"/>
    <w:rsid w:val="009A1F38"/>
    <w:rsid w:val="009A2515"/>
    <w:rsid w:val="009B05A6"/>
    <w:rsid w:val="009B05EA"/>
    <w:rsid w:val="009B2577"/>
    <w:rsid w:val="009B38D3"/>
    <w:rsid w:val="009B3E0F"/>
    <w:rsid w:val="009B4B36"/>
    <w:rsid w:val="009B4C29"/>
    <w:rsid w:val="009B578E"/>
    <w:rsid w:val="009B57C7"/>
    <w:rsid w:val="009B60F5"/>
    <w:rsid w:val="009B6EA8"/>
    <w:rsid w:val="009C683D"/>
    <w:rsid w:val="009D16DD"/>
    <w:rsid w:val="009D2421"/>
    <w:rsid w:val="009D462D"/>
    <w:rsid w:val="009D5EEC"/>
    <w:rsid w:val="009D71E8"/>
    <w:rsid w:val="009E2673"/>
    <w:rsid w:val="009E3D96"/>
    <w:rsid w:val="009E6CA1"/>
    <w:rsid w:val="009E7FB8"/>
    <w:rsid w:val="009F018F"/>
    <w:rsid w:val="009F25CA"/>
    <w:rsid w:val="009F30F5"/>
    <w:rsid w:val="009F3268"/>
    <w:rsid w:val="009F46BC"/>
    <w:rsid w:val="00A00627"/>
    <w:rsid w:val="00A02603"/>
    <w:rsid w:val="00A02DBD"/>
    <w:rsid w:val="00A03390"/>
    <w:rsid w:val="00A04219"/>
    <w:rsid w:val="00A05331"/>
    <w:rsid w:val="00A05FF9"/>
    <w:rsid w:val="00A06969"/>
    <w:rsid w:val="00A10400"/>
    <w:rsid w:val="00A12B1F"/>
    <w:rsid w:val="00A12BFA"/>
    <w:rsid w:val="00A13527"/>
    <w:rsid w:val="00A158F7"/>
    <w:rsid w:val="00A17660"/>
    <w:rsid w:val="00A23594"/>
    <w:rsid w:val="00A2506D"/>
    <w:rsid w:val="00A31F2E"/>
    <w:rsid w:val="00A335C4"/>
    <w:rsid w:val="00A34099"/>
    <w:rsid w:val="00A3447A"/>
    <w:rsid w:val="00A3713C"/>
    <w:rsid w:val="00A3771A"/>
    <w:rsid w:val="00A37721"/>
    <w:rsid w:val="00A44B4C"/>
    <w:rsid w:val="00A44D78"/>
    <w:rsid w:val="00A46F27"/>
    <w:rsid w:val="00A51216"/>
    <w:rsid w:val="00A52521"/>
    <w:rsid w:val="00A52B58"/>
    <w:rsid w:val="00A53832"/>
    <w:rsid w:val="00A55EA2"/>
    <w:rsid w:val="00A55F4A"/>
    <w:rsid w:val="00A57D25"/>
    <w:rsid w:val="00A57F6C"/>
    <w:rsid w:val="00A61353"/>
    <w:rsid w:val="00A64B9F"/>
    <w:rsid w:val="00A64C89"/>
    <w:rsid w:val="00A64FC4"/>
    <w:rsid w:val="00A67737"/>
    <w:rsid w:val="00A70DD9"/>
    <w:rsid w:val="00A71BD5"/>
    <w:rsid w:val="00A72832"/>
    <w:rsid w:val="00A72C3A"/>
    <w:rsid w:val="00A75265"/>
    <w:rsid w:val="00A76599"/>
    <w:rsid w:val="00A804B3"/>
    <w:rsid w:val="00A81883"/>
    <w:rsid w:val="00A8243E"/>
    <w:rsid w:val="00A838FF"/>
    <w:rsid w:val="00A8494D"/>
    <w:rsid w:val="00A860F1"/>
    <w:rsid w:val="00A8623E"/>
    <w:rsid w:val="00A90474"/>
    <w:rsid w:val="00A916B2"/>
    <w:rsid w:val="00A94B18"/>
    <w:rsid w:val="00A95514"/>
    <w:rsid w:val="00A95E1B"/>
    <w:rsid w:val="00A96BE2"/>
    <w:rsid w:val="00A976D3"/>
    <w:rsid w:val="00A979A0"/>
    <w:rsid w:val="00AA2F1F"/>
    <w:rsid w:val="00AA30B0"/>
    <w:rsid w:val="00AA52A4"/>
    <w:rsid w:val="00AA5EE3"/>
    <w:rsid w:val="00AA7AA8"/>
    <w:rsid w:val="00AA7D0C"/>
    <w:rsid w:val="00AB04A6"/>
    <w:rsid w:val="00AB0A60"/>
    <w:rsid w:val="00AB1360"/>
    <w:rsid w:val="00AB1E74"/>
    <w:rsid w:val="00AB3F5A"/>
    <w:rsid w:val="00AB5DE7"/>
    <w:rsid w:val="00AB7266"/>
    <w:rsid w:val="00AB7291"/>
    <w:rsid w:val="00AB7C41"/>
    <w:rsid w:val="00AC0974"/>
    <w:rsid w:val="00AC433E"/>
    <w:rsid w:val="00AC4C01"/>
    <w:rsid w:val="00AC7C14"/>
    <w:rsid w:val="00AD074D"/>
    <w:rsid w:val="00AD1B6B"/>
    <w:rsid w:val="00AD1B9F"/>
    <w:rsid w:val="00AD3CBB"/>
    <w:rsid w:val="00AD5A42"/>
    <w:rsid w:val="00AD5F08"/>
    <w:rsid w:val="00AD7131"/>
    <w:rsid w:val="00AE00D9"/>
    <w:rsid w:val="00AE0AE9"/>
    <w:rsid w:val="00AE0F78"/>
    <w:rsid w:val="00AE2E47"/>
    <w:rsid w:val="00AE50C4"/>
    <w:rsid w:val="00AE5421"/>
    <w:rsid w:val="00AE623A"/>
    <w:rsid w:val="00AF01D3"/>
    <w:rsid w:val="00AF1C9D"/>
    <w:rsid w:val="00AF29A2"/>
    <w:rsid w:val="00AF7EC8"/>
    <w:rsid w:val="00B01B59"/>
    <w:rsid w:val="00B02317"/>
    <w:rsid w:val="00B0259E"/>
    <w:rsid w:val="00B02868"/>
    <w:rsid w:val="00B0298F"/>
    <w:rsid w:val="00B02A97"/>
    <w:rsid w:val="00B038ED"/>
    <w:rsid w:val="00B05913"/>
    <w:rsid w:val="00B05A7C"/>
    <w:rsid w:val="00B05B20"/>
    <w:rsid w:val="00B068BC"/>
    <w:rsid w:val="00B102B0"/>
    <w:rsid w:val="00B10BA9"/>
    <w:rsid w:val="00B10C31"/>
    <w:rsid w:val="00B11A00"/>
    <w:rsid w:val="00B128F6"/>
    <w:rsid w:val="00B12E08"/>
    <w:rsid w:val="00B15D5B"/>
    <w:rsid w:val="00B16327"/>
    <w:rsid w:val="00B176A9"/>
    <w:rsid w:val="00B21F56"/>
    <w:rsid w:val="00B22B50"/>
    <w:rsid w:val="00B23458"/>
    <w:rsid w:val="00B238C8"/>
    <w:rsid w:val="00B24F3A"/>
    <w:rsid w:val="00B253F2"/>
    <w:rsid w:val="00B26863"/>
    <w:rsid w:val="00B2700F"/>
    <w:rsid w:val="00B3127F"/>
    <w:rsid w:val="00B32B2B"/>
    <w:rsid w:val="00B33194"/>
    <w:rsid w:val="00B3367F"/>
    <w:rsid w:val="00B34426"/>
    <w:rsid w:val="00B34875"/>
    <w:rsid w:val="00B359A9"/>
    <w:rsid w:val="00B41AE7"/>
    <w:rsid w:val="00B42D2D"/>
    <w:rsid w:val="00B4437F"/>
    <w:rsid w:val="00B44DDB"/>
    <w:rsid w:val="00B46F3F"/>
    <w:rsid w:val="00B60D6F"/>
    <w:rsid w:val="00B623C7"/>
    <w:rsid w:val="00B6403D"/>
    <w:rsid w:val="00B64BC2"/>
    <w:rsid w:val="00B64E94"/>
    <w:rsid w:val="00B6506D"/>
    <w:rsid w:val="00B665E6"/>
    <w:rsid w:val="00B6752C"/>
    <w:rsid w:val="00B7060C"/>
    <w:rsid w:val="00B71A50"/>
    <w:rsid w:val="00B72544"/>
    <w:rsid w:val="00B72A26"/>
    <w:rsid w:val="00B72FA7"/>
    <w:rsid w:val="00B75E79"/>
    <w:rsid w:val="00B77736"/>
    <w:rsid w:val="00B81E2B"/>
    <w:rsid w:val="00B823E8"/>
    <w:rsid w:val="00B83A51"/>
    <w:rsid w:val="00B83DFB"/>
    <w:rsid w:val="00B84364"/>
    <w:rsid w:val="00B864C6"/>
    <w:rsid w:val="00B865D9"/>
    <w:rsid w:val="00B90B00"/>
    <w:rsid w:val="00B96C43"/>
    <w:rsid w:val="00B97ED2"/>
    <w:rsid w:val="00BA09BC"/>
    <w:rsid w:val="00BA145A"/>
    <w:rsid w:val="00BA19CF"/>
    <w:rsid w:val="00BA29B2"/>
    <w:rsid w:val="00BA2A0D"/>
    <w:rsid w:val="00BA48D2"/>
    <w:rsid w:val="00BA540E"/>
    <w:rsid w:val="00BA70FC"/>
    <w:rsid w:val="00BA77E0"/>
    <w:rsid w:val="00BB01C8"/>
    <w:rsid w:val="00BB16B7"/>
    <w:rsid w:val="00BB1B73"/>
    <w:rsid w:val="00BB1F47"/>
    <w:rsid w:val="00BB4AD0"/>
    <w:rsid w:val="00BB4AD2"/>
    <w:rsid w:val="00BC1341"/>
    <w:rsid w:val="00BC25E2"/>
    <w:rsid w:val="00BC37C8"/>
    <w:rsid w:val="00BC4597"/>
    <w:rsid w:val="00BC4EA5"/>
    <w:rsid w:val="00BC54B5"/>
    <w:rsid w:val="00BC588C"/>
    <w:rsid w:val="00BC5CAA"/>
    <w:rsid w:val="00BC6020"/>
    <w:rsid w:val="00BD0F4D"/>
    <w:rsid w:val="00BD2A34"/>
    <w:rsid w:val="00BD52B0"/>
    <w:rsid w:val="00BD5CEE"/>
    <w:rsid w:val="00BE29ED"/>
    <w:rsid w:val="00BE598D"/>
    <w:rsid w:val="00BE65A5"/>
    <w:rsid w:val="00BF1D39"/>
    <w:rsid w:val="00BF6585"/>
    <w:rsid w:val="00C000B8"/>
    <w:rsid w:val="00C020BD"/>
    <w:rsid w:val="00C03472"/>
    <w:rsid w:val="00C03A76"/>
    <w:rsid w:val="00C03D1E"/>
    <w:rsid w:val="00C03FF5"/>
    <w:rsid w:val="00C057B2"/>
    <w:rsid w:val="00C06010"/>
    <w:rsid w:val="00C06404"/>
    <w:rsid w:val="00C06F7F"/>
    <w:rsid w:val="00C072CF"/>
    <w:rsid w:val="00C10993"/>
    <w:rsid w:val="00C10BC9"/>
    <w:rsid w:val="00C130EA"/>
    <w:rsid w:val="00C15787"/>
    <w:rsid w:val="00C16F30"/>
    <w:rsid w:val="00C241D5"/>
    <w:rsid w:val="00C24618"/>
    <w:rsid w:val="00C24C2E"/>
    <w:rsid w:val="00C26F2C"/>
    <w:rsid w:val="00C312A2"/>
    <w:rsid w:val="00C31E65"/>
    <w:rsid w:val="00C324D2"/>
    <w:rsid w:val="00C354F8"/>
    <w:rsid w:val="00C356AD"/>
    <w:rsid w:val="00C368BC"/>
    <w:rsid w:val="00C416F2"/>
    <w:rsid w:val="00C43475"/>
    <w:rsid w:val="00C46622"/>
    <w:rsid w:val="00C47374"/>
    <w:rsid w:val="00C525CC"/>
    <w:rsid w:val="00C53B83"/>
    <w:rsid w:val="00C5429A"/>
    <w:rsid w:val="00C54E6B"/>
    <w:rsid w:val="00C55809"/>
    <w:rsid w:val="00C56E41"/>
    <w:rsid w:val="00C62A00"/>
    <w:rsid w:val="00C63324"/>
    <w:rsid w:val="00C64F30"/>
    <w:rsid w:val="00C65E30"/>
    <w:rsid w:val="00C67B1F"/>
    <w:rsid w:val="00C67E2D"/>
    <w:rsid w:val="00C710F1"/>
    <w:rsid w:val="00C738FD"/>
    <w:rsid w:val="00C74362"/>
    <w:rsid w:val="00C7728E"/>
    <w:rsid w:val="00C83FE0"/>
    <w:rsid w:val="00C85264"/>
    <w:rsid w:val="00C8533E"/>
    <w:rsid w:val="00C8679B"/>
    <w:rsid w:val="00C9013F"/>
    <w:rsid w:val="00C90C3D"/>
    <w:rsid w:val="00C90E3D"/>
    <w:rsid w:val="00C92DF7"/>
    <w:rsid w:val="00C93362"/>
    <w:rsid w:val="00C93B7F"/>
    <w:rsid w:val="00C93E38"/>
    <w:rsid w:val="00C9400E"/>
    <w:rsid w:val="00C950B5"/>
    <w:rsid w:val="00C950BB"/>
    <w:rsid w:val="00C95E13"/>
    <w:rsid w:val="00CA00C3"/>
    <w:rsid w:val="00CA0354"/>
    <w:rsid w:val="00CA2B4B"/>
    <w:rsid w:val="00CA3016"/>
    <w:rsid w:val="00CA44AA"/>
    <w:rsid w:val="00CA53E3"/>
    <w:rsid w:val="00CA5722"/>
    <w:rsid w:val="00CA67A1"/>
    <w:rsid w:val="00CB1A92"/>
    <w:rsid w:val="00CB2836"/>
    <w:rsid w:val="00CB28DC"/>
    <w:rsid w:val="00CB3A23"/>
    <w:rsid w:val="00CB4938"/>
    <w:rsid w:val="00CB6FE5"/>
    <w:rsid w:val="00CC01D3"/>
    <w:rsid w:val="00CC0232"/>
    <w:rsid w:val="00CC1639"/>
    <w:rsid w:val="00CC264C"/>
    <w:rsid w:val="00CC3DAB"/>
    <w:rsid w:val="00CC48B9"/>
    <w:rsid w:val="00CC49A5"/>
    <w:rsid w:val="00CC5284"/>
    <w:rsid w:val="00CC52D3"/>
    <w:rsid w:val="00CC54EA"/>
    <w:rsid w:val="00CC6956"/>
    <w:rsid w:val="00CC6EB2"/>
    <w:rsid w:val="00CC7207"/>
    <w:rsid w:val="00CD0678"/>
    <w:rsid w:val="00CD09C5"/>
    <w:rsid w:val="00CD1FC3"/>
    <w:rsid w:val="00CD283E"/>
    <w:rsid w:val="00CD2C34"/>
    <w:rsid w:val="00CD3426"/>
    <w:rsid w:val="00CD3A04"/>
    <w:rsid w:val="00CE0518"/>
    <w:rsid w:val="00CE153F"/>
    <w:rsid w:val="00CE3A65"/>
    <w:rsid w:val="00CE6FCA"/>
    <w:rsid w:val="00CE760F"/>
    <w:rsid w:val="00CF0F99"/>
    <w:rsid w:val="00CF3284"/>
    <w:rsid w:val="00CF3D95"/>
    <w:rsid w:val="00CF4589"/>
    <w:rsid w:val="00CF4E99"/>
    <w:rsid w:val="00D01CF7"/>
    <w:rsid w:val="00D02C58"/>
    <w:rsid w:val="00D04DB4"/>
    <w:rsid w:val="00D056BF"/>
    <w:rsid w:val="00D066B5"/>
    <w:rsid w:val="00D06A9D"/>
    <w:rsid w:val="00D134BE"/>
    <w:rsid w:val="00D135FB"/>
    <w:rsid w:val="00D1500D"/>
    <w:rsid w:val="00D15757"/>
    <w:rsid w:val="00D209CF"/>
    <w:rsid w:val="00D2657F"/>
    <w:rsid w:val="00D265B4"/>
    <w:rsid w:val="00D26838"/>
    <w:rsid w:val="00D26D81"/>
    <w:rsid w:val="00D27A9F"/>
    <w:rsid w:val="00D27F1C"/>
    <w:rsid w:val="00D300B1"/>
    <w:rsid w:val="00D31D7B"/>
    <w:rsid w:val="00D33664"/>
    <w:rsid w:val="00D33B79"/>
    <w:rsid w:val="00D33FE5"/>
    <w:rsid w:val="00D35487"/>
    <w:rsid w:val="00D36ABD"/>
    <w:rsid w:val="00D36D57"/>
    <w:rsid w:val="00D36EBC"/>
    <w:rsid w:val="00D36F7B"/>
    <w:rsid w:val="00D431BE"/>
    <w:rsid w:val="00D445FA"/>
    <w:rsid w:val="00D4733B"/>
    <w:rsid w:val="00D51578"/>
    <w:rsid w:val="00D53E6C"/>
    <w:rsid w:val="00D5773C"/>
    <w:rsid w:val="00D61200"/>
    <w:rsid w:val="00D64E28"/>
    <w:rsid w:val="00D671C1"/>
    <w:rsid w:val="00D70CD7"/>
    <w:rsid w:val="00D72EF3"/>
    <w:rsid w:val="00D73586"/>
    <w:rsid w:val="00D7525B"/>
    <w:rsid w:val="00D803E5"/>
    <w:rsid w:val="00D82053"/>
    <w:rsid w:val="00D827DB"/>
    <w:rsid w:val="00D834B7"/>
    <w:rsid w:val="00D87FB8"/>
    <w:rsid w:val="00D92F7D"/>
    <w:rsid w:val="00D93236"/>
    <w:rsid w:val="00D946CA"/>
    <w:rsid w:val="00D9678E"/>
    <w:rsid w:val="00D97A97"/>
    <w:rsid w:val="00DA130C"/>
    <w:rsid w:val="00DA3425"/>
    <w:rsid w:val="00DA42BE"/>
    <w:rsid w:val="00DA4460"/>
    <w:rsid w:val="00DA62BE"/>
    <w:rsid w:val="00DA73C4"/>
    <w:rsid w:val="00DA7C9C"/>
    <w:rsid w:val="00DB05A1"/>
    <w:rsid w:val="00DB318F"/>
    <w:rsid w:val="00DB5878"/>
    <w:rsid w:val="00DC1216"/>
    <w:rsid w:val="00DC1B51"/>
    <w:rsid w:val="00DC79A1"/>
    <w:rsid w:val="00DC7D55"/>
    <w:rsid w:val="00DD1A1E"/>
    <w:rsid w:val="00DD372C"/>
    <w:rsid w:val="00DD7256"/>
    <w:rsid w:val="00DE2628"/>
    <w:rsid w:val="00DE296D"/>
    <w:rsid w:val="00DE363C"/>
    <w:rsid w:val="00DE5412"/>
    <w:rsid w:val="00DE72A1"/>
    <w:rsid w:val="00DE79B4"/>
    <w:rsid w:val="00DF1AEC"/>
    <w:rsid w:val="00DF1B65"/>
    <w:rsid w:val="00DF209D"/>
    <w:rsid w:val="00DF3254"/>
    <w:rsid w:val="00DF4B0B"/>
    <w:rsid w:val="00DF5147"/>
    <w:rsid w:val="00DF565F"/>
    <w:rsid w:val="00DF6D2B"/>
    <w:rsid w:val="00DF73F0"/>
    <w:rsid w:val="00DF7CDD"/>
    <w:rsid w:val="00E015E6"/>
    <w:rsid w:val="00E0236D"/>
    <w:rsid w:val="00E03AC0"/>
    <w:rsid w:val="00E03D3F"/>
    <w:rsid w:val="00E048EE"/>
    <w:rsid w:val="00E053A4"/>
    <w:rsid w:val="00E05E81"/>
    <w:rsid w:val="00E061C1"/>
    <w:rsid w:val="00E1033A"/>
    <w:rsid w:val="00E11C3E"/>
    <w:rsid w:val="00E11C6C"/>
    <w:rsid w:val="00E219EA"/>
    <w:rsid w:val="00E24ACB"/>
    <w:rsid w:val="00E27686"/>
    <w:rsid w:val="00E32468"/>
    <w:rsid w:val="00E3415F"/>
    <w:rsid w:val="00E34731"/>
    <w:rsid w:val="00E35B0F"/>
    <w:rsid w:val="00E37EFA"/>
    <w:rsid w:val="00E403F0"/>
    <w:rsid w:val="00E40443"/>
    <w:rsid w:val="00E43853"/>
    <w:rsid w:val="00E44A24"/>
    <w:rsid w:val="00E45DBE"/>
    <w:rsid w:val="00E477A3"/>
    <w:rsid w:val="00E47EB5"/>
    <w:rsid w:val="00E50520"/>
    <w:rsid w:val="00E50935"/>
    <w:rsid w:val="00E529AD"/>
    <w:rsid w:val="00E533DA"/>
    <w:rsid w:val="00E53534"/>
    <w:rsid w:val="00E60D42"/>
    <w:rsid w:val="00E62590"/>
    <w:rsid w:val="00E632EB"/>
    <w:rsid w:val="00E63CDF"/>
    <w:rsid w:val="00E648FB"/>
    <w:rsid w:val="00E65184"/>
    <w:rsid w:val="00E6525A"/>
    <w:rsid w:val="00E656CB"/>
    <w:rsid w:val="00E66558"/>
    <w:rsid w:val="00E66A11"/>
    <w:rsid w:val="00E66E1E"/>
    <w:rsid w:val="00E700FC"/>
    <w:rsid w:val="00E71899"/>
    <w:rsid w:val="00E71A4E"/>
    <w:rsid w:val="00E71F7C"/>
    <w:rsid w:val="00E7212B"/>
    <w:rsid w:val="00E7301E"/>
    <w:rsid w:val="00E74864"/>
    <w:rsid w:val="00E74ACB"/>
    <w:rsid w:val="00E74AEA"/>
    <w:rsid w:val="00E74B5E"/>
    <w:rsid w:val="00E765D2"/>
    <w:rsid w:val="00E77546"/>
    <w:rsid w:val="00E81902"/>
    <w:rsid w:val="00E836C1"/>
    <w:rsid w:val="00E83A6E"/>
    <w:rsid w:val="00E852CE"/>
    <w:rsid w:val="00E85831"/>
    <w:rsid w:val="00E86041"/>
    <w:rsid w:val="00E876B7"/>
    <w:rsid w:val="00E879A2"/>
    <w:rsid w:val="00E90D54"/>
    <w:rsid w:val="00E91BC0"/>
    <w:rsid w:val="00E956D5"/>
    <w:rsid w:val="00E97793"/>
    <w:rsid w:val="00EA389A"/>
    <w:rsid w:val="00EA4709"/>
    <w:rsid w:val="00EA48D4"/>
    <w:rsid w:val="00EA4C7A"/>
    <w:rsid w:val="00EA5C33"/>
    <w:rsid w:val="00EA67FD"/>
    <w:rsid w:val="00EA6EB0"/>
    <w:rsid w:val="00EA77C7"/>
    <w:rsid w:val="00EA77CD"/>
    <w:rsid w:val="00EB15AE"/>
    <w:rsid w:val="00EB19F1"/>
    <w:rsid w:val="00EB4A00"/>
    <w:rsid w:val="00EB6246"/>
    <w:rsid w:val="00EB62D4"/>
    <w:rsid w:val="00EC0CE8"/>
    <w:rsid w:val="00EC18D3"/>
    <w:rsid w:val="00EC25CB"/>
    <w:rsid w:val="00EC3805"/>
    <w:rsid w:val="00EC3B47"/>
    <w:rsid w:val="00EC466E"/>
    <w:rsid w:val="00EC530D"/>
    <w:rsid w:val="00EC5624"/>
    <w:rsid w:val="00EC7C0C"/>
    <w:rsid w:val="00ED0278"/>
    <w:rsid w:val="00ED0DDB"/>
    <w:rsid w:val="00ED0F7B"/>
    <w:rsid w:val="00ED11AB"/>
    <w:rsid w:val="00ED220E"/>
    <w:rsid w:val="00ED4D43"/>
    <w:rsid w:val="00ED7AF3"/>
    <w:rsid w:val="00EE1410"/>
    <w:rsid w:val="00EE2BBA"/>
    <w:rsid w:val="00EE3D3C"/>
    <w:rsid w:val="00EE479A"/>
    <w:rsid w:val="00EE61A3"/>
    <w:rsid w:val="00EE6232"/>
    <w:rsid w:val="00EE797F"/>
    <w:rsid w:val="00EF00DF"/>
    <w:rsid w:val="00EF070B"/>
    <w:rsid w:val="00EF0C7D"/>
    <w:rsid w:val="00EF6CB3"/>
    <w:rsid w:val="00F02BB3"/>
    <w:rsid w:val="00F07EFC"/>
    <w:rsid w:val="00F125B5"/>
    <w:rsid w:val="00F12E19"/>
    <w:rsid w:val="00F14BA5"/>
    <w:rsid w:val="00F157E9"/>
    <w:rsid w:val="00F160B4"/>
    <w:rsid w:val="00F17C04"/>
    <w:rsid w:val="00F20FFE"/>
    <w:rsid w:val="00F2193F"/>
    <w:rsid w:val="00F30401"/>
    <w:rsid w:val="00F304A8"/>
    <w:rsid w:val="00F3270E"/>
    <w:rsid w:val="00F34079"/>
    <w:rsid w:val="00F36499"/>
    <w:rsid w:val="00F3677F"/>
    <w:rsid w:val="00F4077D"/>
    <w:rsid w:val="00F407BA"/>
    <w:rsid w:val="00F422A5"/>
    <w:rsid w:val="00F465C8"/>
    <w:rsid w:val="00F4745B"/>
    <w:rsid w:val="00F50597"/>
    <w:rsid w:val="00F50771"/>
    <w:rsid w:val="00F50DCB"/>
    <w:rsid w:val="00F5151F"/>
    <w:rsid w:val="00F522FC"/>
    <w:rsid w:val="00F5503D"/>
    <w:rsid w:val="00F60DA8"/>
    <w:rsid w:val="00F60FFE"/>
    <w:rsid w:val="00F66096"/>
    <w:rsid w:val="00F66239"/>
    <w:rsid w:val="00F7018A"/>
    <w:rsid w:val="00F70275"/>
    <w:rsid w:val="00F71B55"/>
    <w:rsid w:val="00F73780"/>
    <w:rsid w:val="00F73EE8"/>
    <w:rsid w:val="00F751CF"/>
    <w:rsid w:val="00F7638D"/>
    <w:rsid w:val="00F76821"/>
    <w:rsid w:val="00F76CC1"/>
    <w:rsid w:val="00F76DBB"/>
    <w:rsid w:val="00F76DE9"/>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A7D42"/>
    <w:rsid w:val="00FB21B0"/>
    <w:rsid w:val="00FB259E"/>
    <w:rsid w:val="00FB5DB1"/>
    <w:rsid w:val="00FC08D8"/>
    <w:rsid w:val="00FC0A06"/>
    <w:rsid w:val="00FC15F1"/>
    <w:rsid w:val="00FC2611"/>
    <w:rsid w:val="00FC335A"/>
    <w:rsid w:val="00FC42AE"/>
    <w:rsid w:val="00FC448C"/>
    <w:rsid w:val="00FC4D6F"/>
    <w:rsid w:val="00FC58B2"/>
    <w:rsid w:val="00FC62A6"/>
    <w:rsid w:val="00FC681F"/>
    <w:rsid w:val="00FD13BB"/>
    <w:rsid w:val="00FD4002"/>
    <w:rsid w:val="00FD43A6"/>
    <w:rsid w:val="00FD4D4D"/>
    <w:rsid w:val="00FD4DCC"/>
    <w:rsid w:val="00FD7887"/>
    <w:rsid w:val="00FE06F8"/>
    <w:rsid w:val="00FE216C"/>
    <w:rsid w:val="00FE2C71"/>
    <w:rsid w:val="00FE4237"/>
    <w:rsid w:val="00FE6B9C"/>
    <w:rsid w:val="00FE7469"/>
    <w:rsid w:val="00FF03AA"/>
    <w:rsid w:val="00FF143A"/>
    <w:rsid w:val="00FF297F"/>
    <w:rsid w:val="00FF45F4"/>
    <w:rsid w:val="00FF546D"/>
    <w:rsid w:val="00FF5601"/>
    <w:rsid w:val="00FF799A"/>
    <w:rsid w:val="273DA3C9"/>
    <w:rsid w:val="6E3B1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customStyle="1" w:styleId="Mention1">
    <w:name w:val="Mention1"/>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A158F7"/>
    <w:rPr>
      <w:rFonts w:ascii="Times New Roman" w:hAnsi="Times New Roman"/>
      <w:sz w:val="24"/>
      <w:szCs w:val="24"/>
    </w:rPr>
  </w:style>
  <w:style w:type="character" w:styleId="Strong">
    <w:name w:val="Strong"/>
    <w:basedOn w:val="DefaultParagraphFont"/>
    <w:uiPriority w:val="22"/>
    <w:qFormat/>
    <w:rsid w:val="00A71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4616">
      <w:bodyDiv w:val="1"/>
      <w:marLeft w:val="0"/>
      <w:marRight w:val="0"/>
      <w:marTop w:val="0"/>
      <w:marBottom w:val="0"/>
      <w:divBdr>
        <w:top w:val="none" w:sz="0" w:space="0" w:color="auto"/>
        <w:left w:val="none" w:sz="0" w:space="0" w:color="auto"/>
        <w:bottom w:val="none" w:sz="0" w:space="0" w:color="auto"/>
        <w:right w:val="none" w:sz="0" w:space="0" w:color="auto"/>
      </w:divBdr>
    </w:div>
    <w:div w:id="431046198">
      <w:bodyDiv w:val="1"/>
      <w:marLeft w:val="0"/>
      <w:marRight w:val="0"/>
      <w:marTop w:val="0"/>
      <w:marBottom w:val="0"/>
      <w:divBdr>
        <w:top w:val="none" w:sz="0" w:space="0" w:color="auto"/>
        <w:left w:val="none" w:sz="0" w:space="0" w:color="auto"/>
        <w:bottom w:val="none" w:sz="0" w:space="0" w:color="auto"/>
        <w:right w:val="none" w:sz="0" w:space="0" w:color="auto"/>
      </w:divBdr>
    </w:div>
    <w:div w:id="536895041">
      <w:bodyDiv w:val="1"/>
      <w:marLeft w:val="0"/>
      <w:marRight w:val="0"/>
      <w:marTop w:val="0"/>
      <w:marBottom w:val="0"/>
      <w:divBdr>
        <w:top w:val="none" w:sz="0" w:space="0" w:color="auto"/>
        <w:left w:val="none" w:sz="0" w:space="0" w:color="auto"/>
        <w:bottom w:val="none" w:sz="0" w:space="0" w:color="auto"/>
        <w:right w:val="none" w:sz="0" w:space="0" w:color="auto"/>
      </w:divBdr>
    </w:div>
    <w:div w:id="586766162">
      <w:bodyDiv w:val="1"/>
      <w:marLeft w:val="0"/>
      <w:marRight w:val="0"/>
      <w:marTop w:val="0"/>
      <w:marBottom w:val="0"/>
      <w:divBdr>
        <w:top w:val="none" w:sz="0" w:space="0" w:color="auto"/>
        <w:left w:val="none" w:sz="0" w:space="0" w:color="auto"/>
        <w:bottom w:val="none" w:sz="0" w:space="0" w:color="auto"/>
        <w:right w:val="none" w:sz="0" w:space="0" w:color="auto"/>
      </w:divBdr>
    </w:div>
    <w:div w:id="1009455347">
      <w:bodyDiv w:val="1"/>
      <w:marLeft w:val="0"/>
      <w:marRight w:val="0"/>
      <w:marTop w:val="0"/>
      <w:marBottom w:val="0"/>
      <w:divBdr>
        <w:top w:val="none" w:sz="0" w:space="0" w:color="auto"/>
        <w:left w:val="none" w:sz="0" w:space="0" w:color="auto"/>
        <w:bottom w:val="none" w:sz="0" w:space="0" w:color="auto"/>
        <w:right w:val="none" w:sz="0" w:space="0" w:color="auto"/>
      </w:divBdr>
    </w:div>
    <w:div w:id="1284463910">
      <w:bodyDiv w:val="1"/>
      <w:marLeft w:val="0"/>
      <w:marRight w:val="0"/>
      <w:marTop w:val="0"/>
      <w:marBottom w:val="0"/>
      <w:divBdr>
        <w:top w:val="none" w:sz="0" w:space="0" w:color="auto"/>
        <w:left w:val="none" w:sz="0" w:space="0" w:color="auto"/>
        <w:bottom w:val="none" w:sz="0" w:space="0" w:color="auto"/>
        <w:right w:val="none" w:sz="0" w:space="0" w:color="auto"/>
      </w:divBdr>
    </w:div>
    <w:div w:id="1427967638">
      <w:bodyDiv w:val="1"/>
      <w:marLeft w:val="0"/>
      <w:marRight w:val="0"/>
      <w:marTop w:val="0"/>
      <w:marBottom w:val="0"/>
      <w:divBdr>
        <w:top w:val="none" w:sz="0" w:space="0" w:color="auto"/>
        <w:left w:val="none" w:sz="0" w:space="0" w:color="auto"/>
        <w:bottom w:val="none" w:sz="0" w:space="0" w:color="auto"/>
        <w:right w:val="none" w:sz="0" w:space="0" w:color="auto"/>
      </w:divBdr>
    </w:div>
    <w:div w:id="1440490825">
      <w:bodyDiv w:val="1"/>
      <w:marLeft w:val="0"/>
      <w:marRight w:val="0"/>
      <w:marTop w:val="0"/>
      <w:marBottom w:val="0"/>
      <w:divBdr>
        <w:top w:val="none" w:sz="0" w:space="0" w:color="auto"/>
        <w:left w:val="none" w:sz="0" w:space="0" w:color="auto"/>
        <w:bottom w:val="none" w:sz="0" w:space="0" w:color="auto"/>
        <w:right w:val="none" w:sz="0" w:space="0" w:color="auto"/>
      </w:divBdr>
    </w:div>
    <w:div w:id="1515068515">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iot.s3.amazonaws.com/documents/NIOT_mentoring_and_coaching_-_Key_Takeaways.pdf" TargetMode="External"/><Relationship Id="rId21" Type="http://schemas.openxmlformats.org/officeDocument/2006/relationships/hyperlink" Target="https://educationendowmentfoundation.org.uk/education-evidence/evidence-reviews" TargetMode="External"/><Relationship Id="rId34" Type="http://schemas.openxmlformats.org/officeDocument/2006/relationships/hyperlink" Target="https://educationendowmentfoundation.org.uk/evidence-summaries/teaching-learning-toolkit/small-group-tuition/" TargetMode="External"/><Relationship Id="rId42" Type="http://schemas.openxmlformats.org/officeDocument/2006/relationships/hyperlink" Target="https://educationendowmentfoundation.org.uk/evidence-summaries/teaching-learning-toolkit/small-group-tuition/" TargetMode="External"/><Relationship Id="rId47" Type="http://schemas.openxmlformats.org/officeDocument/2006/relationships/hyperlink" Target="https://educationendowmentfoundation.org.uk/projects-and-evaluation/projects/bitup-updating-parents-on-number-of-school-days-missed-2022-23-trial?utm_source=/projects-and-evaluation/projects/bitup-updating-parents-on-number-of-school-days-missed-2022-23-trial&amp;utm_medium=search&amp;utm_campaign=site_search&amp;search_term=attendance" TargetMode="External"/><Relationship Id="rId50" Type="http://schemas.openxmlformats.org/officeDocument/2006/relationships/hyperlink" Target="https://www.gov.uk/government/publications/working-together-to-improve-school-attendance" TargetMode="External"/><Relationship Id="rId55" Type="http://schemas.openxmlformats.org/officeDocument/2006/relationships/hyperlink" Target="https://educationendowmentfoundation.org.uk/education-evidence/teaching-learning-toolkit/physical-activity"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literacy-ks-1" TargetMode="External"/><Relationship Id="rId29" Type="http://schemas.openxmlformats.org/officeDocument/2006/relationships/hyperlink" Target="https://accesstoeducation.birmingham.gov.uk/pupil-and-school-support/" TargetMode="External"/><Relationship Id="rId11" Type="http://schemas.openxmlformats.org/officeDocument/2006/relationships/hyperlink" Target="https://educationendowmentfoundation.org.uk/education-evidence/guidance-reports" TargetMode="External"/><Relationship Id="rId24" Type="http://schemas.openxmlformats.org/officeDocument/2006/relationships/hyperlink" Target="https://myhappymind.org/" TargetMode="External"/><Relationship Id="rId32" Type="http://schemas.openxmlformats.org/officeDocument/2006/relationships/hyperlink" Target="https://educationendowmentfoundation.org.uk/education-evidence/teaching-learning-toolkit/reducing-class-size?utm_source=/education-evidence/teaching-learning-toolkit/reducing-class-size&amp;utm_medium=search&amp;utm_campaign=site_search&amp;search_term=red" TargetMode="External"/><Relationship Id="rId37" Type="http://schemas.openxmlformats.org/officeDocument/2006/relationships/hyperlink" Target="https://educationendowmentfoundation.org.uk/education-evidence/teaching-learning-toolkit/individualised-instruction" TargetMode="External"/><Relationship Id="rId40" Type="http://schemas.openxmlformats.org/officeDocument/2006/relationships/hyperlink" Target="https://educationendowmentfoundation.org.uk/education-evidence/teaching-learning-toolkit/phonics" TargetMode="External"/><Relationship Id="rId45" Type="http://schemas.openxmlformats.org/officeDocument/2006/relationships/hyperlink" Target="https://d2tic4wvo1iusb.cloudfront.net/eef-guidance-reports/effective-professional-development/EEF-Effective-Professional-Development-Guidance-Report.pdf?v=1635355217" TargetMode="External"/><Relationship Id="rId53" Type="http://schemas.openxmlformats.org/officeDocument/2006/relationships/hyperlink" Target="https://sandbox" TargetMode="External"/><Relationship Id="rId58" Type="http://schemas.openxmlformats.org/officeDocument/2006/relationships/hyperlink" Target="https://www.gov.uk/government/publications/working-together-to-improve-school-attendance" TargetMode="External"/><Relationship Id="rId5" Type="http://schemas.openxmlformats.org/officeDocument/2006/relationships/styles" Target="styles.xml"/><Relationship Id="rId61" Type="http://schemas.openxmlformats.org/officeDocument/2006/relationships/hyperlink" Target="https://www.gov.uk/government/publications/school-inspection-toolkit-operating-guide-and-information" TargetMode="External"/><Relationship Id="rId19" Type="http://schemas.openxmlformats.org/officeDocument/2006/relationships/hyperlink" Target="https://d2tic4wvo1iusb.cloudfront.net/eef-guidance-reports/effective-professional-development/EEF-Effective-Professional-Development-Guidance-Report.pdf?v=1635355217" TargetMode="Externa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d2tic4wvo1iusb.cloudfront.net/eef-guidance-reports/effective-professional-development/EEF-Effective-Professional-Development-Guidance-Report.pdf?v=1635355217" TargetMode="External"/><Relationship Id="rId27" Type="http://schemas.openxmlformats.org/officeDocument/2006/relationships/hyperlink" Target="https://d2tic4wvo1iusb.cloudfront.net/eef-guidance-reports/effective-professional-development/EEF-Effective-Professional-Development-Guidance-Report.pdf?v=1635355217" TargetMode="External"/><Relationship Id="rId30" Type="http://schemas.openxmlformats.org/officeDocument/2006/relationships/hyperlink" Target="https://bep.education/event-listings/send" TargetMode="External"/><Relationship Id="rId35" Type="http://schemas.openxmlformats.org/officeDocument/2006/relationships/hyperlink" Target="https://www.gov.uk/government/publications/the-pupil-premium-how-schools-are-spending-the-funding-successfully" TargetMode="External"/><Relationship Id="rId43" Type="http://schemas.openxmlformats.org/officeDocument/2006/relationships/hyperlink" Target="https://educationendowmentfoundation.org.uk/education-evidence/teaching-learning-toolkit/behaviour-interventions?utm_source=/education-evidence/teaching-learning-toolkit/behaviour-interventions&amp;utm_medium=search&amp;utm_campaign=site_search&amp;search_term=behaviour%20interventions" TargetMode="External"/><Relationship Id="rId48" Type="http://schemas.openxmlformats.org/officeDocument/2006/relationships/hyperlink" Target="https://educationendowmentfoundation.org.uk/education-evidence/leadership-and-planning/supporting-attendance?utm_source=/education-evidence/leadership-and-planning/supporting-attendance&amp;utm_medium=search&amp;utm_campaign=site_search&amp;search_term=attendance" TargetMode="External"/><Relationship Id="rId56" Type="http://schemas.openxmlformats.org/officeDocument/2006/relationships/hyperlink" Target="https://www.gov.uk/government/news/drive-to-ensure-all-children-can-swim-by-end-of-primary-school"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educationendowmentfoundation.org.uk/education-evidence/teaching-learning-toolkit/parental-engagement?utm_source=/education-evidence/teaching-learning-toolkit/parental-engagement&amp;utm_medium=search&amp;utm_campaign=site_search&amp;search_term=parental%20engagement" TargetMode="External"/><Relationship Id="rId3" Type="http://schemas.openxmlformats.org/officeDocument/2006/relationships/customXml" Target="../customXml/item3.xml"/><Relationship Id="rId12" Type="http://schemas.openxmlformats.org/officeDocument/2006/relationships/hyperlink" Target="https://www.gov.uk/government/publications/the-reading-framework-teaching-the-foundations-of-literacy" TargetMode="External"/><Relationship Id="rId17" Type="http://schemas.openxmlformats.org/officeDocument/2006/relationships/hyperlink" Target="https://educationendowmentfoundation.org.uk/education-evidence/teaching-learning-toolkit" TargetMode="External"/><Relationship Id="rId25" Type="http://schemas.openxmlformats.org/officeDocument/2006/relationships/hyperlink" Target="https://educationendowmentfoundation.org.uk/education-evidence/guidance-reports/primary-sel" TargetMode="External"/><Relationship Id="rId33" Type="http://schemas.openxmlformats.org/officeDocument/2006/relationships/hyperlink" Target="https://educationendowmentfoundation.org.uk/education-evidence/teaching-learning-toolkit/one-to-one-tuition" TargetMode="External"/><Relationship Id="rId38" Type="http://schemas.openxmlformats.org/officeDocument/2006/relationships/hyperlink" Target="https://educationendowmentfoundation.org.uk/education-evidence/teaching-learning-toolkit/reducing-class-size?utm_source=/education-evidence/teaching-learning-toolkit/reducing-class-size&amp;utm_medium=search&amp;utm_campaign=site_search&amp;search_term=red" TargetMode="External"/><Relationship Id="rId46" Type="http://schemas.openxmlformats.org/officeDocument/2006/relationships/hyperlink" Target="https://educationendowmentfoundation.org.uk/projects-and-evaluation/projects/understanding-the-use-of-attendance-family-liaison-officers-as-a-school-level-strategy-to-improve-attendance?utm_source=/projects-and-evaluation/projects/understanding-the-use-of-attendance-family-liaison-officers-as-a-school-level-strategy-to-improve-attendance&amp;utm_medium=search&amp;utm_campaign=site_search&amp;search_term=attendance" TargetMode="External"/><Relationship Id="rId59"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ducation-evidence/teaching-learning-toolkit/individualised-instruction" TargetMode="External"/><Relationship Id="rId41" Type="http://schemas.openxmlformats.org/officeDocument/2006/relationships/hyperlink" Target="https://educationendowmentfoundation.org.uk/education-evidence/teaching-learning-toolkit/individualised-instruction" TargetMode="External"/><Relationship Id="rId54" Type="http://schemas.openxmlformats.org/officeDocument/2006/relationships/hyperlink" Target="https://educationendowmentfoundation.org.uk/education-evidence/teaching-learning-toolkit/outdoor-adventure-learning?utm_source=/education-evidence/teaching-learning-toolkit/outdoor-adventure-learning&amp;utm_medium=search&amp;utm_campaign=site_search&amp;search_term=outdoo"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ducationendowmentfoundation.org.uk/early-years/toolkit/early-literacy-approaches" TargetMode="External"/><Relationship Id="rId23" Type="http://schemas.openxmlformats.org/officeDocument/2006/relationships/hyperlink" Target="https://educationendowmentfoundation.org.uk/education-evidence/teaching-learning-toolkit/individualised-instruction" TargetMode="External"/><Relationship Id="rId28" Type="http://schemas.openxmlformats.org/officeDocument/2006/relationships/hyperlink" Target="https://www.localofferbirmingham.co.uk/birmingham-educational-psychology-service/about-the-service/" TargetMode="External"/><Relationship Id="rId36" Type="http://schemas.openxmlformats.org/officeDocument/2006/relationships/hyperlink" Target="https://educationendowmentfoundation.org.uk/education-evidence/teaching-learning-toolkit/mastery-learning" TargetMode="External"/><Relationship Id="rId49" Type="http://schemas.openxmlformats.org/officeDocument/2006/relationships/hyperlink" Target="https://inclusive-attendance.co.uk/" TargetMode="External"/><Relationship Id="rId57" Type="http://schemas.openxmlformats.org/officeDocument/2006/relationships/hyperlink" Target="https://inclusive-attendance.co.uk/" TargetMode="External"/><Relationship Id="rId10" Type="http://schemas.openxmlformats.org/officeDocument/2006/relationships/hyperlink" Target="https://educationendowmentfoundation.org.uk/education-evidence/teaching-learning-toolkit" TargetMode="External"/><Relationship Id="rId31" Type="http://schemas.openxmlformats.org/officeDocument/2006/relationships/hyperlink" Target="https://www.insighttracking.com/" TargetMode="External"/><Relationship Id="rId44" Type="http://schemas.openxmlformats.org/officeDocument/2006/relationships/hyperlink" Target="https://niot.s3.amazonaws.com/documents/NIOT_mentoring_and_coaching_-_Key_Takeaways.pdf" TargetMode="External"/><Relationship Id="rId52" Type="http://schemas.openxmlformats.org/officeDocument/2006/relationships/hyperlink" Target="https://d2tic4wvo1iusb.cloudfront.net/eef-guidance-reports/supporting-parents/EEF_Parental_Engagement_Guidance_Report.pdf?v=1635355222" TargetMode="External"/><Relationship Id="rId60" Type="http://schemas.openxmlformats.org/officeDocument/2006/relationships/hyperlink" Target="https://educationendowmentfoundation.org.uk/education-evidence/guidance-reports/primary-sel"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education-evidence/guidance-reports" TargetMode="External"/><Relationship Id="rId39" Type="http://schemas.openxmlformats.org/officeDocument/2006/relationships/hyperlink" Target="https://www.gov.uk/government/publications/the-reading-framework-teaching-the-foundations-of-lite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2.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AFAEC-8C01-4C90-9529-570063DED066}">
  <ds:schemaRefs>
    <ds:schemaRef ds:uri="http://schemas.openxmlformats.org/package/2006/metadata/core-properties"/>
    <ds:schemaRef ds:uri="f65edd37-60b1-4ef0-a8b9-99e1686f0dda"/>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fc4813a7-6522-4e15-89a2-8c9508ac84b8"/>
  </ds:schemaRefs>
</ds:datastoreItem>
</file>

<file path=docProps/app.xml><?xml version="1.0" encoding="utf-8"?>
<Properties xmlns="http://schemas.openxmlformats.org/officeDocument/2006/extended-properties" xmlns:vt="http://schemas.openxmlformats.org/officeDocument/2006/docPropsVTypes">
  <Template>Normal</Template>
  <TotalTime>4534</TotalTime>
  <Pages>15</Pages>
  <Words>5039</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Example pupil premium strategy statement - special</vt:lpstr>
    </vt:vector>
  </TitlesOfParts>
  <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special</dc:title>
  <dc:subject/>
  <dc:creator>Department for Education</dc:creator>
  <cp:keywords/>
  <dc:description/>
  <cp:lastModifiedBy>Mr J Harrison (dorrington)</cp:lastModifiedBy>
  <cp:revision>8</cp:revision>
  <cp:lastPrinted>2025-12-15T12:07:00Z</cp:lastPrinted>
  <dcterms:created xsi:type="dcterms:W3CDTF">2025-12-12T07:31:00Z</dcterms:created>
  <dcterms:modified xsi:type="dcterms:W3CDTF">2025-12-19T11:20:00Z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